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2E7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21.12.2021 № 1859</w:t>
            </w:r>
          </w:p>
        </w:tc>
      </w:tr>
      <w:tr w:rsidR="004E627E" w:rsidRPr="0006738C" w:rsidTr="00820CB0">
        <w:trPr>
          <w:trHeight w:val="491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97AAD" w:rsidRDefault="00097AAD" w:rsidP="005A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п. </w:t>
            </w:r>
            <w:proofErr w:type="spellStart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Першино</w:t>
            </w:r>
            <w:proofErr w:type="spellEnd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, ул. Пионерская, д.1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97AAD"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97AAD">
              <w:rPr>
                <w:rFonts w:ascii="Times New Roman" w:hAnsi="Times New Roman" w:cs="Times New Roman"/>
                <w:bCs/>
                <w:sz w:val="20"/>
                <w:szCs w:val="20"/>
              </w:rPr>
              <w:t>021301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97AAD">
              <w:rPr>
                <w:rFonts w:ascii="Times New Roman" w:hAnsi="Times New Roman" w:cs="Times New Roman"/>
                <w:bCs/>
                <w:sz w:val="20"/>
                <w:szCs w:val="20"/>
              </w:rPr>
              <w:t>1120</w:t>
            </w:r>
          </w:p>
          <w:p w:rsidR="00097AA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под многоквартирный жилой дом</w:t>
            </w:r>
          </w:p>
          <w:p w:rsidR="004E627E" w:rsidRPr="00535C06" w:rsidRDefault="00097AAD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использования в целях: </w:t>
            </w:r>
            <w:r w:rsidRPr="00097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многоквартирного жилого дома в целях переселения граждан из аварийного жилищного фонда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03C8A" w:rsidRDefault="002E7BE0" w:rsidP="00E03C8A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AB1">
              <w:t xml:space="preserve">     </w:t>
            </w: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proofErr w:type="spellStart"/>
            <w:r w:rsidRPr="00E03C8A">
              <w:rPr>
                <w:rFonts w:ascii="Times New Roman" w:hAnsi="Times New Roman" w:cs="Times New Roman"/>
                <w:sz w:val="20"/>
                <w:szCs w:val="20"/>
              </w:rPr>
              <w:t>Першинское</w:t>
            </w:r>
            <w:proofErr w:type="spellEnd"/>
            <w:r w:rsidRPr="00E03C8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33:02:021301:1120, расположенный по адресу: </w:t>
            </w:r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п. </w:t>
            </w:r>
            <w:proofErr w:type="spellStart"/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>Першино</w:t>
            </w:r>
            <w:proofErr w:type="spellEnd"/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>, ул. Пионерская, д.1</w:t>
            </w: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 в территориальной зоне Ж-2 (зона застройки малоэтажными жилыми домами)</w:t>
            </w:r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Для данной зоны применяются </w:t>
            </w:r>
            <w:r w:rsidRPr="00E03C8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предельные параметры разрешенного строительства, реконструкции объектов капитального</w:t>
            </w: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строительства:</w:t>
            </w:r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03C8A" w:rsidRPr="00E03C8A" w:rsidRDefault="002E7BE0" w:rsidP="00E03C8A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Зоны застройки малоэтажными жилыми домами выделены для формирования жилых районов малоэтажной смешанной жилой застройки с размещением </w:t>
            </w:r>
            <w:r w:rsidR="00E412D1"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>жилых зданий:</w:t>
            </w:r>
          </w:p>
          <w:p w:rsidR="002E7BE0" w:rsidRDefault="00E03C8A" w:rsidP="00E03C8A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индивидуальные жилые дома до </w:t>
            </w:r>
            <w:proofErr w:type="spellStart"/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этажей включительно с приусадебными земельными участками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03C8A" w:rsidRDefault="00E03C8A" w:rsidP="00E03C8A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блокированные жилые дома до 3 этажей включительно с придомовыми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приквартирными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земельными участками;</w:t>
            </w:r>
          </w:p>
          <w:p w:rsidR="00E03C8A" w:rsidRDefault="00E03C8A" w:rsidP="00E03C8A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малоквартирные жилые дома до 4 этажей, включая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мансардный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03C8A" w:rsidRPr="00E03C8A" w:rsidRDefault="00E03C8A" w:rsidP="00E03C8A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жилые дома на садовых участках для сезонного проживания, с минимально разрешенным набором услуг местного значения. Разрешено размещение объектов обслуживания низового уровня и (ограниченно) других видов деятельности, скверов.</w:t>
            </w:r>
          </w:p>
          <w:p w:rsidR="00E26EAA" w:rsidRPr="00E26EAA" w:rsidRDefault="00E26EAA" w:rsidP="00E03C8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устанавливается с учетом архитектурных, градостроительных традиций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, ландшафтных и других местных особенностей, </w:t>
            </w: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 не превышает </w:t>
            </w:r>
            <w:proofErr w:type="gramStart"/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E26EAA" w:rsidRPr="00E26EAA" w:rsidRDefault="00E26EAA" w:rsidP="00E03C8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малоэтажных многоквартирных жилых домов – 4 этажа; 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здания  составляет </w:t>
            </w: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4,0 м"/>
              </w:smartTagPr>
              <w:r w:rsidRPr="00E26EA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14,0 м</w:t>
              </w:r>
            </w:smartTag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6,5 м"/>
              </w:smartTagPr>
              <w:r w:rsidRPr="00E26EAA">
                <w:rPr>
                  <w:rFonts w:ascii="Times New Roman" w:hAnsi="Times New Roman" w:cs="Times New Roman"/>
                  <w:sz w:val="20"/>
                  <w:szCs w:val="20"/>
                </w:rPr>
                <w:t>16,5 м</w:t>
              </w:r>
            </w:smartTag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– до конька скатной кровли. Как исключение: шпили, башни, флагштоки – без ограничения.</w:t>
            </w:r>
          </w:p>
          <w:p w:rsidR="00E26EAA" w:rsidRPr="00E26EAA" w:rsidRDefault="00E26EAA" w:rsidP="00E26EAA">
            <w:pPr>
              <w:pStyle w:val="a5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bCs/>
                <w:sz w:val="20"/>
                <w:szCs w:val="20"/>
              </w:rPr>
            </w:pPr>
            <w:r w:rsidRPr="00E26EAA">
              <w:rPr>
                <w:bCs/>
                <w:sz w:val="20"/>
                <w:szCs w:val="20"/>
              </w:rPr>
              <w:t xml:space="preserve">- остальных жилых домов – 3 этажа; </w:t>
            </w:r>
            <w:r w:rsidRPr="00E26EAA">
              <w:rPr>
                <w:sz w:val="20"/>
                <w:szCs w:val="20"/>
              </w:rPr>
              <w:t xml:space="preserve">максимальная высота здания составляет </w:t>
            </w:r>
            <w:r w:rsidRPr="00E26EAA">
              <w:rPr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E26EAA">
                <w:rPr>
                  <w:bCs/>
                  <w:sz w:val="20"/>
                  <w:szCs w:val="20"/>
                </w:rPr>
                <w:t>11,0 м</w:t>
              </w:r>
            </w:smartTag>
            <w:r w:rsidRPr="00E26EAA">
              <w:rPr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E26EAA">
              <w:rPr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3,5 м"/>
              </w:smartTagPr>
              <w:r w:rsidRPr="00E26EAA">
                <w:rPr>
                  <w:sz w:val="20"/>
                  <w:szCs w:val="20"/>
                </w:rPr>
                <w:t>13,5 м</w:t>
              </w:r>
            </w:smartTag>
            <w:r w:rsidRPr="00E26EAA">
              <w:rPr>
                <w:sz w:val="20"/>
                <w:szCs w:val="20"/>
              </w:rPr>
              <w:t xml:space="preserve"> - до конька скатной кровли. Как исключение: шпили, башни, флагштоки – без ограничения.</w:t>
            </w:r>
            <w:r w:rsidRPr="00E26EAA">
              <w:rPr>
                <w:bCs/>
                <w:sz w:val="20"/>
                <w:szCs w:val="20"/>
              </w:rPr>
              <w:t xml:space="preserve"> </w:t>
            </w:r>
          </w:p>
          <w:p w:rsidR="00E26EAA" w:rsidRPr="00E26EAA" w:rsidRDefault="00E26EAA" w:rsidP="00E26EAA">
            <w:pPr>
              <w:pStyle w:val="a5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E26EAA">
              <w:rPr>
                <w:bCs/>
                <w:sz w:val="20"/>
                <w:szCs w:val="20"/>
              </w:rPr>
              <w:t xml:space="preserve">- </w:t>
            </w:r>
            <w:r w:rsidRPr="00E26EAA">
              <w:rPr>
                <w:sz w:val="20"/>
                <w:szCs w:val="20"/>
              </w:rPr>
              <w:t xml:space="preserve">для всех вспомогательных строений: высота от уровня земли до верха плоской кровли –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E26EAA">
                <w:rPr>
                  <w:sz w:val="20"/>
                  <w:szCs w:val="20"/>
                </w:rPr>
                <w:t>4 м</w:t>
              </w:r>
            </w:smartTag>
            <w:r w:rsidRPr="00E26EAA">
              <w:rPr>
                <w:sz w:val="20"/>
                <w:szCs w:val="20"/>
              </w:rPr>
              <w:t xml:space="preserve">; до конька скатной кровли – не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26EAA">
                <w:rPr>
                  <w:sz w:val="20"/>
                  <w:szCs w:val="20"/>
                </w:rPr>
                <w:t>5 м</w:t>
              </w:r>
            </w:smartTag>
            <w:r w:rsidRPr="00E26EAA">
              <w:rPr>
                <w:sz w:val="20"/>
                <w:szCs w:val="20"/>
              </w:rPr>
              <w:t>.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расстояния между жилыми зданиями, жилыми и общественными зданиями, расположенными на соседних земельных участках, а также в границах одного земельного участка следует принимать на основе требований пожарной безопасности и расчетов инсоляции и освещенности зданий и участка (на стадии проектирования). 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этом расстояния (бытовые разрывы) между длинными сторонами жилых зданий  высотой </w:t>
            </w: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2 - 3 этажа должны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26EA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15 м</w:t>
              </w:r>
            </w:smartTag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а высотой 4 этажа –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E26EA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20 м</w:t>
              </w:r>
            </w:smartTag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между длинными сторонами и торцами этих же зданий с окнами из жилых комнат – </w:t>
            </w: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26EA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10 м</w:t>
              </w:r>
            </w:smartTag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r w:rsidRPr="00E26EA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условиях реконструкции и в других сложных градостроительных условиях указанные расстояния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могут быть сокращены при</w:t>
            </w:r>
            <w:proofErr w:type="gram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соблюдении</w:t>
            </w:r>
            <w:proofErr w:type="gram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норм инсоляции, освещенности и противопожарных требований, а также обеспечении </w:t>
            </w:r>
            <w:proofErr w:type="spell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непросматриваемости</w:t>
            </w:r>
            <w:proofErr w:type="spell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жилых помещений  из окна в окно.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До границы соседнего земельного участка расстояния по санитарно-бытовым условиям должны быть, </w:t>
            </w:r>
            <w:proofErr w:type="gram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, не менее: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- от стен индивидуального, блокированного дома – 3;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- от постройки для содержания скота и птицы – 4;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- от дворовых туалетов, помойных ям, выгребов, септиков – 4;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- от стволов высокорослых деревьев– 4, </w:t>
            </w:r>
            <w:proofErr w:type="spell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среднерослых</w:t>
            </w:r>
            <w:proofErr w:type="spell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деревьев–2;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- от кустарника – 1.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E26EAA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E26EAA">
                <w:rPr>
                  <w:rFonts w:ascii="Times New Roman" w:hAnsi="Times New Roman" w:cs="Times New Roman"/>
                  <w:sz w:val="20"/>
                  <w:szCs w:val="20"/>
                </w:rPr>
                <w:t>25 м</w:t>
              </w:r>
            </w:smartTag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B15" w:rsidRPr="008D4FB1" w:rsidRDefault="00B60B15" w:rsidP="00E26EA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C8A" w:rsidRPr="00E03C8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E03C8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E03C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6C6B24" w:rsidRDefault="006C6B24" w:rsidP="0082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объектов капитального строительства к сетям теплоснабжения, водоснабжения и водоотведения имеется.</w:t>
            </w:r>
          </w:p>
          <w:p w:rsidR="00E03C8A" w:rsidRPr="006C6B24" w:rsidRDefault="00E03C8A" w:rsidP="0082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возможность подключения земельного участка по адресу: Владимирская область, р-н Киржачский, МО </w:t>
            </w:r>
            <w:proofErr w:type="spellStart"/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Першинское</w:t>
            </w:r>
            <w:proofErr w:type="spellEnd"/>
            <w:r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(сельское поселение), п. </w:t>
            </w:r>
            <w:proofErr w:type="spellStart"/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Першино</w:t>
            </w:r>
            <w:proofErr w:type="spellEnd"/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, ул. Пионерская, д.1 к сетям газораспределения имеется</w:t>
            </w:r>
            <w:r w:rsidR="006C6B24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от существующего газопровода низкого давления Ø 160 мм, проложенного по улице 60 лет Октября п. </w:t>
            </w:r>
            <w:proofErr w:type="spellStart"/>
            <w:r w:rsidR="006C6B24" w:rsidRPr="006C6B24">
              <w:rPr>
                <w:rFonts w:ascii="Times New Roman" w:hAnsi="Times New Roman" w:cs="Times New Roman"/>
                <w:sz w:val="20"/>
                <w:szCs w:val="20"/>
              </w:rPr>
              <w:t>Першино</w:t>
            </w:r>
            <w:proofErr w:type="spellEnd"/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B15" w:rsidRPr="0006738C" w:rsidRDefault="00B60B15" w:rsidP="002E7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6C6B24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85896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6C6B24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8589,60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6C6B24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2576,88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2E7BE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6C5A26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6C5A26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31.01.2022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6C5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6C5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02.02.2022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6C5A26" w:rsidP="006C5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04.02.2022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B261D1" w:rsidRPr="00B261D1" w:rsidTr="00B261D1">
        <w:tc>
          <w:tcPr>
            <w:tcW w:w="3081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261D1" w:rsidRPr="00B261D1" w:rsidRDefault="00B261D1" w:rsidP="00B261D1">
            <w:pPr>
              <w:pStyle w:val="2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61D1">
              <w:rPr>
                <w:color w:val="000000" w:themeColor="text1"/>
                <w:sz w:val="20"/>
                <w:szCs w:val="20"/>
              </w:rPr>
              <w:t xml:space="preserve">Комитет по управлению муниципальным имуществом администрации </w:t>
            </w:r>
            <w:r w:rsidRPr="00B261D1">
              <w:rPr>
                <w:color w:val="000000" w:themeColor="text1"/>
                <w:sz w:val="20"/>
                <w:szCs w:val="20"/>
              </w:rPr>
              <w:lastRenderedPageBreak/>
              <w:t>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lastRenderedPageBreak/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6C5A26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820CB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6C5A26" w:rsidRDefault="006C5A26" w:rsidP="00820CB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820CB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  БИК 011708377   ИНН 3316420053  КПП 331601001  </w:t>
            </w:r>
          </w:p>
          <w:p w:rsidR="006C5A26" w:rsidRPr="006C5A26" w:rsidRDefault="006C5A26" w:rsidP="00820CB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2E7BE0"/>
    <w:rsid w:val="003122A7"/>
    <w:rsid w:val="0036248B"/>
    <w:rsid w:val="003A3E5C"/>
    <w:rsid w:val="003A64C7"/>
    <w:rsid w:val="003D67DD"/>
    <w:rsid w:val="003E68D5"/>
    <w:rsid w:val="003F58FB"/>
    <w:rsid w:val="00490D39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42C0"/>
    <w:rsid w:val="005A6F9C"/>
    <w:rsid w:val="005E07BF"/>
    <w:rsid w:val="00617BEB"/>
    <w:rsid w:val="00622D3C"/>
    <w:rsid w:val="0065733B"/>
    <w:rsid w:val="0069042F"/>
    <w:rsid w:val="006B09A6"/>
    <w:rsid w:val="006C5A26"/>
    <w:rsid w:val="006C6B24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20CB0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49D0"/>
    <w:rsid w:val="009C5793"/>
    <w:rsid w:val="009E4CED"/>
    <w:rsid w:val="00A44C80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23FF0-42CC-404B-8301-CF83B4A6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10</cp:revision>
  <cp:lastPrinted>2021-12-22T11:33:00Z</cp:lastPrinted>
  <dcterms:created xsi:type="dcterms:W3CDTF">2020-02-04T11:43:00Z</dcterms:created>
  <dcterms:modified xsi:type="dcterms:W3CDTF">2021-12-23T08:07:00Z</dcterms:modified>
</cp:coreProperties>
</file>