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</w:t>
      </w:r>
      <w:r w:rsidR="00583988">
        <w:rPr>
          <w:sz w:val="22"/>
          <w:szCs w:val="22"/>
        </w:rPr>
        <w:t xml:space="preserve"> Владимирской области</w:t>
      </w:r>
      <w:r w:rsidR="00F92748" w:rsidRPr="00E52B72">
        <w:rPr>
          <w:sz w:val="22"/>
          <w:szCs w:val="22"/>
        </w:rPr>
        <w:t xml:space="preserve">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92155E" w:rsidTr="003B6BDB">
        <w:tc>
          <w:tcPr>
            <w:tcW w:w="9900" w:type="dxa"/>
            <w:gridSpan w:val="2"/>
            <w:shd w:val="clear" w:color="auto" w:fill="auto"/>
          </w:tcPr>
          <w:p w:rsidR="00124F3F" w:rsidRPr="0092155E" w:rsidRDefault="00124F3F" w:rsidP="00ED317A">
            <w:pPr>
              <w:jc w:val="center"/>
              <w:rPr>
                <w:b/>
              </w:rPr>
            </w:pPr>
            <w:r w:rsidRPr="0092155E">
              <w:rPr>
                <w:b/>
              </w:rPr>
              <w:t xml:space="preserve">ЛОТ 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pStyle w:val="3"/>
              <w:ind w:left="34"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Pr="0092155E" w:rsidRDefault="005D60D8" w:rsidP="00602837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Администрация Киржачского района – Постановление администрации Киржачского района  от</w:t>
            </w:r>
            <w:r w:rsidR="00F36807" w:rsidRPr="0092155E">
              <w:rPr>
                <w:sz w:val="20"/>
              </w:rPr>
              <w:t xml:space="preserve"> </w:t>
            </w:r>
            <w:r w:rsidR="00CB55D9">
              <w:rPr>
                <w:sz w:val="20"/>
              </w:rPr>
              <w:t xml:space="preserve">14.08.2018 </w:t>
            </w:r>
            <w:r w:rsidRPr="0092155E">
              <w:rPr>
                <w:sz w:val="20"/>
              </w:rPr>
              <w:t xml:space="preserve">№ </w:t>
            </w:r>
            <w:r w:rsidR="00CB55D9">
              <w:rPr>
                <w:sz w:val="20"/>
              </w:rPr>
              <w:t>11</w:t>
            </w:r>
            <w:r w:rsidR="005C4019">
              <w:rPr>
                <w:sz w:val="20"/>
              </w:rPr>
              <w:t>2</w:t>
            </w:r>
            <w:r w:rsidR="00602837">
              <w:rPr>
                <w:sz w:val="20"/>
              </w:rPr>
              <w:t>1</w:t>
            </w:r>
          </w:p>
        </w:tc>
      </w:tr>
      <w:tr w:rsidR="005D60D8" w:rsidRPr="0092155E" w:rsidTr="005D60D8">
        <w:tc>
          <w:tcPr>
            <w:tcW w:w="3648" w:type="dxa"/>
            <w:shd w:val="clear" w:color="auto" w:fill="auto"/>
          </w:tcPr>
          <w:p w:rsidR="005D60D8" w:rsidRPr="0092155E" w:rsidRDefault="005D60D8" w:rsidP="00DD3EA2">
            <w:pPr>
              <w:ind w:hanging="4"/>
              <w:jc w:val="both"/>
            </w:pPr>
            <w:r w:rsidRPr="0092155E"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Pr="00CB55D9" w:rsidRDefault="005C1893" w:rsidP="00602837">
            <w:pPr>
              <w:tabs>
                <w:tab w:val="left" w:pos="3576"/>
              </w:tabs>
              <w:jc w:val="both"/>
            </w:pPr>
            <w:r w:rsidRPr="00CB55D9">
              <w:rPr>
                <w:noProof/>
              </w:rPr>
              <w:t xml:space="preserve"> </w:t>
            </w:r>
            <w:r w:rsidR="00CB55D9" w:rsidRPr="00CB55D9">
              <w:t xml:space="preserve">нежилое помещение площадью </w:t>
            </w:r>
            <w:r w:rsidR="00602837">
              <w:t>37,6</w:t>
            </w:r>
            <w:r w:rsidR="0082568B">
              <w:t xml:space="preserve"> кв.</w:t>
            </w:r>
            <w:r w:rsidR="00CB55D9" w:rsidRPr="00CB55D9">
              <w:t xml:space="preserve"> м, кадастровый номер – 33:02:010705:32</w:t>
            </w:r>
            <w:r w:rsidR="00602837">
              <w:t>2</w:t>
            </w:r>
            <w:r w:rsidR="00CB55D9" w:rsidRPr="00CB55D9">
              <w:t>, расположенное по адресу: Владимирская область, р-н. Киржачский, МО город Киржач (городское поселение), г. Киржач, ул. Гагарина, д. 28г</w:t>
            </w:r>
          </w:p>
        </w:tc>
      </w:tr>
      <w:tr w:rsidR="00E139D2" w:rsidRPr="0092155E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92155E" w:rsidRDefault="00E139D2" w:rsidP="00124F3F">
            <w:pPr>
              <w:ind w:hanging="4"/>
              <w:jc w:val="both"/>
            </w:pPr>
            <w:r w:rsidRPr="0092155E">
              <w:t xml:space="preserve">Назначение </w:t>
            </w:r>
            <w:r w:rsidR="005D60D8" w:rsidRPr="0092155E"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92155E" w:rsidRDefault="00D6095E" w:rsidP="000E36AD">
            <w:r>
              <w:t>Нежилое помещение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602837" w:rsidP="00A04A62">
            <w:pPr>
              <w:jc w:val="both"/>
            </w:pPr>
            <w:r>
              <w:t xml:space="preserve">17 400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без учета НДС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602837" w:rsidP="0092155E">
            <w:pPr>
              <w:jc w:val="both"/>
            </w:pPr>
            <w:r>
              <w:t>3 480</w:t>
            </w:r>
            <w:r w:rsidR="00575B0A" w:rsidRPr="0092155E">
              <w:t xml:space="preserve"> </w:t>
            </w:r>
            <w:r w:rsidR="00124F3F" w:rsidRPr="0092155E">
              <w:t>рублей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602837" w:rsidP="00F92748">
            <w:pPr>
              <w:jc w:val="both"/>
            </w:pPr>
            <w:r>
              <w:t>870</w:t>
            </w:r>
            <w:r w:rsidR="009C654A" w:rsidRPr="0092155E">
              <w:t xml:space="preserve"> </w:t>
            </w:r>
            <w:r w:rsidR="00575B0A" w:rsidRPr="0092155E">
              <w:t xml:space="preserve"> </w:t>
            </w:r>
            <w:r w:rsidR="00124F3F" w:rsidRPr="0092155E">
              <w:t>рублей</w:t>
            </w:r>
            <w:r w:rsidR="005D60D8" w:rsidRPr="0092155E"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92155E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92155E" w:rsidRDefault="00124F3F" w:rsidP="00AF64EB">
            <w:pPr>
              <w:ind w:firstLine="567"/>
              <w:jc w:val="center"/>
              <w:rPr>
                <w:color w:val="000000" w:themeColor="text1"/>
              </w:rPr>
            </w:pPr>
            <w:r w:rsidRPr="0092155E">
              <w:rPr>
                <w:b/>
                <w:color w:val="000000" w:themeColor="text1"/>
              </w:rPr>
              <w:t>Общая информация о торгах:</w:t>
            </w:r>
          </w:p>
        </w:tc>
      </w:tr>
      <w:tr w:rsidR="00124F3F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Способ приватизации</w:t>
            </w:r>
            <w:r w:rsidR="005D60D8" w:rsidRPr="0092155E">
              <w:t xml:space="preserve"> имущества,  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124F3F" w:rsidRPr="0092155E" w:rsidRDefault="00124F3F" w:rsidP="005C4019">
            <w:pPr>
              <w:jc w:val="both"/>
            </w:pPr>
            <w:r w:rsidRPr="0092155E">
              <w:t>Аукцион</w:t>
            </w:r>
            <w:r w:rsidR="005D60D8" w:rsidRPr="0092155E">
              <w:t>, открытый по составу участников  и по форме подачи предложений о цене</w:t>
            </w:r>
          </w:p>
        </w:tc>
      </w:tr>
      <w:tr w:rsidR="005D60D8" w:rsidRPr="0092155E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124F3F">
            <w:pPr>
              <w:ind w:hanging="4"/>
              <w:jc w:val="both"/>
            </w:pPr>
            <w:r w:rsidRPr="0092155E"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Pr="0092155E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</w:pPr>
            <w:r w:rsidRPr="0092155E"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Pr="0092155E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2155E">
              <w:rPr>
                <w:u w:val="single"/>
              </w:rPr>
              <w:t xml:space="preserve">Для юридического лица и индивидуального предпринимателя: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Покупателем, </w:t>
            </w:r>
            <w:r w:rsidRPr="0092155E">
              <w:rPr>
                <w:bCs/>
              </w:rPr>
              <w:t>являющимся налоговым агентом по уплате НДС, самостоятельно</w:t>
            </w:r>
            <w:r w:rsidR="00EE7830">
              <w:rPr>
                <w:bCs/>
              </w:rPr>
              <w:t xml:space="preserve"> в</w:t>
            </w:r>
            <w:r w:rsidRPr="0092155E">
              <w:rPr>
                <w:bCs/>
              </w:rPr>
              <w:t xml:space="preserve"> соответствии с действующим законодательством.</w:t>
            </w:r>
          </w:p>
          <w:p w:rsidR="00871554" w:rsidRPr="0092155E" w:rsidRDefault="005D60D8" w:rsidP="00871554">
            <w:pPr>
              <w:jc w:val="both"/>
            </w:pPr>
            <w:r w:rsidRPr="0092155E">
              <w:rPr>
                <w:u w:val="single"/>
              </w:rPr>
              <w:t>Для физического лица:</w:t>
            </w:r>
            <w:r w:rsidRPr="0092155E">
              <w:rPr>
                <w:b/>
                <w:u w:val="single"/>
              </w:rPr>
              <w:t xml:space="preserve"> </w:t>
            </w:r>
            <w:r w:rsidRPr="0092155E">
              <w:rPr>
                <w:bCs/>
              </w:rPr>
              <w:t xml:space="preserve">Сумма НДС от выкупной стоимости имущества исчисляется и уплачивается </w:t>
            </w:r>
            <w:r w:rsidRPr="0092155E">
              <w:rPr>
                <w:b/>
                <w:bCs/>
              </w:rPr>
              <w:t xml:space="preserve">Продавцом, </w:t>
            </w:r>
            <w:r w:rsidRPr="0092155E">
              <w:rPr>
                <w:bCs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 w:rsidRPr="0092155E">
              <w:rPr>
                <w:b/>
                <w:bCs/>
              </w:rPr>
              <w:t>Покупателем</w:t>
            </w:r>
            <w:r w:rsidRPr="0092155E">
              <w:rPr>
                <w:bCs/>
              </w:rPr>
              <w:t xml:space="preserve"> </w:t>
            </w:r>
            <w:r w:rsidR="00871554" w:rsidRPr="0092155E">
              <w:rPr>
                <w:bCs/>
              </w:rPr>
              <w:t xml:space="preserve">на счет </w:t>
            </w:r>
            <w:r w:rsidR="00871554" w:rsidRPr="0092155E">
              <w:t xml:space="preserve">комитета по управлению муниципальным имуществом администрации Киржачского района        </w:t>
            </w:r>
          </w:p>
          <w:p w:rsidR="0092155E" w:rsidRPr="0092155E" w:rsidRDefault="00871554" w:rsidP="0092155E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92155E" w:rsidRPr="0092155E">
              <w:rPr>
                <w:color w:val="000000" w:themeColor="text1"/>
              </w:rPr>
              <w:t>л</w:t>
            </w:r>
            <w:proofErr w:type="gramEnd"/>
            <w:r w:rsidR="0092155E" w:rsidRPr="0092155E">
              <w:rPr>
                <w:color w:val="000000" w:themeColor="text1"/>
              </w:rPr>
              <w:t>/с 05283006580            БИК 041708001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ИНН 3316420053           КПП 331601001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 766114020530500004</w:t>
            </w:r>
            <w:r w:rsidR="00E255AD">
              <w:rPr>
                <w:color w:val="000000" w:themeColor="text1"/>
              </w:rPr>
              <w:t>1</w:t>
            </w:r>
            <w:r w:rsidRPr="0092155E">
              <w:rPr>
                <w:color w:val="000000" w:themeColor="text1"/>
              </w:rPr>
              <w:t>0</w:t>
            </w:r>
          </w:p>
          <w:p w:rsidR="0092155E" w:rsidRPr="0092155E" w:rsidRDefault="0092155E" w:rsidP="0092155E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5D60D8" w:rsidRPr="0092155E" w:rsidRDefault="0092155E" w:rsidP="0092155E">
            <w:pPr>
              <w:jc w:val="both"/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Pr="0092155E">
              <w:t>.</w:t>
            </w:r>
          </w:p>
        </w:tc>
      </w:tr>
      <w:tr w:rsidR="00124F3F" w:rsidRPr="0092155E" w:rsidTr="00290F78">
        <w:trPr>
          <w:trHeight w:val="28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92155E" w:rsidRDefault="00871554" w:rsidP="00844D7F">
            <w:pPr>
              <w:jc w:val="both"/>
            </w:pPr>
            <w:r w:rsidRPr="0092155E">
              <w:t>Оплата приобретаемого имущества производится победителем торгов е</w:t>
            </w:r>
            <w:r w:rsidR="00844D7F" w:rsidRPr="0092155E">
              <w:t>диновременн</w:t>
            </w:r>
            <w:r w:rsidRPr="0092155E">
              <w:t>о</w:t>
            </w:r>
            <w:r w:rsidR="00844D7F" w:rsidRPr="0092155E">
              <w:t xml:space="preserve"> </w:t>
            </w:r>
            <w:r w:rsidRPr="0092155E">
              <w:t xml:space="preserve">по цене его предложения </w:t>
            </w:r>
            <w:r w:rsidR="00844D7F" w:rsidRPr="0092155E">
              <w:t xml:space="preserve">в течение 10 календарных дней со дня подписания </w:t>
            </w:r>
            <w:r w:rsidRPr="0092155E">
              <w:t>договора купли-продажи</w:t>
            </w:r>
            <w:r w:rsidR="00844D7F" w:rsidRPr="0092155E">
              <w:t xml:space="preserve"> на счет комитета по управлению муниципальным имуществом администрации Киржачского района   </w:t>
            </w:r>
            <w:r w:rsidR="00290F78">
              <w:t>Владимирской области</w:t>
            </w:r>
            <w:r w:rsidR="00844D7F" w:rsidRPr="0092155E">
              <w:t xml:space="preserve">     </w:t>
            </w:r>
          </w:p>
          <w:p w:rsidR="00290F78" w:rsidRPr="005920FE" w:rsidRDefault="00844D7F" w:rsidP="00290F78">
            <w:pPr>
              <w:jc w:val="both"/>
              <w:rPr>
                <w:color w:val="000000" w:themeColor="text1"/>
              </w:rPr>
            </w:pPr>
            <w:r w:rsidRPr="0092155E">
              <w:t xml:space="preserve"> </w:t>
            </w:r>
            <w:proofErr w:type="gramStart"/>
            <w:r w:rsidR="00290F78" w:rsidRPr="005920FE">
              <w:rPr>
                <w:color w:val="000000" w:themeColor="text1"/>
              </w:rPr>
              <w:t>л</w:t>
            </w:r>
            <w:proofErr w:type="gramEnd"/>
            <w:r w:rsidR="00290F78" w:rsidRPr="005920FE">
              <w:rPr>
                <w:color w:val="000000" w:themeColor="text1"/>
              </w:rPr>
              <w:t>/с 05283006580            БИК 041708001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ИНН 3316420053           КПП 331601001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5920FE">
              <w:rPr>
                <w:color w:val="000000" w:themeColor="text1"/>
              </w:rPr>
              <w:t>р</w:t>
            </w:r>
            <w:proofErr w:type="spellEnd"/>
            <w:proofErr w:type="gramEnd"/>
            <w:r w:rsidRPr="005920FE">
              <w:rPr>
                <w:color w:val="000000" w:themeColor="text1"/>
              </w:rPr>
              <w:t>/с 40302810600083000106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КБК 766114020530500004</w:t>
            </w:r>
            <w:r w:rsidR="00E255AD">
              <w:rPr>
                <w:color w:val="000000" w:themeColor="text1"/>
              </w:rPr>
              <w:t>1</w:t>
            </w:r>
            <w:r w:rsidRPr="005920FE">
              <w:rPr>
                <w:color w:val="000000" w:themeColor="text1"/>
              </w:rPr>
              <w:t>0</w:t>
            </w:r>
          </w:p>
          <w:p w:rsidR="00290F78" w:rsidRPr="005920FE" w:rsidRDefault="00290F78" w:rsidP="00290F78">
            <w:pPr>
              <w:jc w:val="both"/>
              <w:rPr>
                <w:color w:val="000000" w:themeColor="text1"/>
              </w:rPr>
            </w:pPr>
            <w:r w:rsidRPr="005920FE">
              <w:rPr>
                <w:color w:val="000000" w:themeColor="text1"/>
              </w:rPr>
              <w:t>ОКТМО 17630101</w:t>
            </w:r>
          </w:p>
          <w:p w:rsidR="00124F3F" w:rsidRPr="0092155E" w:rsidRDefault="00290F78" w:rsidP="00290F78">
            <w:pPr>
              <w:jc w:val="both"/>
            </w:pPr>
            <w:r w:rsidRPr="005920FE">
              <w:rPr>
                <w:color w:val="000000" w:themeColor="text1"/>
              </w:rPr>
              <w:t xml:space="preserve">Отделение </w:t>
            </w:r>
            <w:proofErr w:type="gramStart"/>
            <w:r w:rsidRPr="005920FE">
              <w:rPr>
                <w:color w:val="000000" w:themeColor="text1"/>
              </w:rPr>
              <w:t>г</w:t>
            </w:r>
            <w:proofErr w:type="gramEnd"/>
            <w:r w:rsidRPr="005920FE">
              <w:rPr>
                <w:color w:val="000000" w:themeColor="text1"/>
              </w:rPr>
              <w:t>. Владимир</w:t>
            </w:r>
          </w:p>
        </w:tc>
      </w:tr>
      <w:tr w:rsidR="00124F3F" w:rsidRPr="0092155E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r w:rsidRPr="0092155E"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124F3F">
            <w:pPr>
              <w:jc w:val="both"/>
            </w:pPr>
            <w:r w:rsidRPr="0092155E">
              <w:t xml:space="preserve">Размер задатка составляет  20 % от начальной цены объекта. </w:t>
            </w:r>
            <w:r w:rsidR="00124F3F" w:rsidRPr="0092155E">
              <w:t xml:space="preserve">Задаток вносится на счет комитета по управлению муниципальным имуществом администрации Киржачского района </w:t>
            </w:r>
            <w:r w:rsidR="00290F78">
              <w:t xml:space="preserve">Владимирской области </w:t>
            </w:r>
            <w:r w:rsidR="00124F3F" w:rsidRPr="0092155E">
              <w:t>не позднее срока окончания приема заявок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gramStart"/>
            <w:r w:rsidRPr="0092155E">
              <w:rPr>
                <w:color w:val="000000" w:themeColor="text1"/>
              </w:rPr>
              <w:t>л</w:t>
            </w:r>
            <w:proofErr w:type="gramEnd"/>
            <w:r w:rsidRPr="0092155E">
              <w:rPr>
                <w:color w:val="000000" w:themeColor="text1"/>
              </w:rPr>
              <w:t>/с 05283006580            БИК 041708001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lastRenderedPageBreak/>
              <w:t>ИНН 3316420053           КПП 331601001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92155E">
              <w:rPr>
                <w:color w:val="000000" w:themeColor="text1"/>
              </w:rPr>
              <w:t>р</w:t>
            </w:r>
            <w:proofErr w:type="spellEnd"/>
            <w:proofErr w:type="gramEnd"/>
            <w:r w:rsidRPr="0092155E">
              <w:rPr>
                <w:color w:val="000000" w:themeColor="text1"/>
              </w:rPr>
              <w:t>/с 40302810600083000106</w:t>
            </w:r>
          </w:p>
          <w:p w:rsidR="00BF29F0" w:rsidRPr="0092155E" w:rsidRDefault="00BF29F0" w:rsidP="00BF29F0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КБК</w:t>
            </w:r>
            <w:r w:rsidR="000A1986" w:rsidRPr="0092155E">
              <w:rPr>
                <w:color w:val="000000" w:themeColor="text1"/>
              </w:rPr>
              <w:t xml:space="preserve"> </w:t>
            </w:r>
            <w:r w:rsidRPr="0092155E">
              <w:rPr>
                <w:color w:val="000000" w:themeColor="text1"/>
              </w:rPr>
              <w:t>7661140253050000</w:t>
            </w:r>
            <w:r w:rsidR="00290F78">
              <w:rPr>
                <w:color w:val="000000" w:themeColor="text1"/>
              </w:rPr>
              <w:t>4</w:t>
            </w:r>
            <w:r w:rsidR="00A61631">
              <w:rPr>
                <w:color w:val="000000" w:themeColor="text1"/>
              </w:rPr>
              <w:t>1</w:t>
            </w:r>
            <w:r w:rsidRPr="0092155E">
              <w:rPr>
                <w:color w:val="000000" w:themeColor="text1"/>
              </w:rPr>
              <w:t>0</w:t>
            </w:r>
          </w:p>
          <w:p w:rsidR="00844D7F" w:rsidRPr="0092155E" w:rsidRDefault="00844D7F" w:rsidP="00844D7F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>ОКТМО 17630101</w:t>
            </w:r>
          </w:p>
          <w:p w:rsidR="00871554" w:rsidRPr="0092155E" w:rsidRDefault="00844D7F" w:rsidP="00871554">
            <w:pPr>
              <w:jc w:val="both"/>
              <w:rPr>
                <w:color w:val="000000" w:themeColor="text1"/>
              </w:rPr>
            </w:pPr>
            <w:r w:rsidRPr="0092155E">
              <w:rPr>
                <w:color w:val="000000" w:themeColor="text1"/>
              </w:rPr>
              <w:t xml:space="preserve">Отделение </w:t>
            </w:r>
            <w:proofErr w:type="gramStart"/>
            <w:r w:rsidRPr="0092155E">
              <w:rPr>
                <w:color w:val="000000" w:themeColor="text1"/>
              </w:rPr>
              <w:t>г</w:t>
            </w:r>
            <w:proofErr w:type="gramEnd"/>
            <w:r w:rsidRPr="0092155E">
              <w:rPr>
                <w:color w:val="000000" w:themeColor="text1"/>
              </w:rPr>
              <w:t>. Владимир</w:t>
            </w:r>
            <w:r w:rsidR="00871554" w:rsidRPr="0092155E">
              <w:rPr>
                <w:color w:val="000000" w:themeColor="text1"/>
              </w:rPr>
              <w:t xml:space="preserve">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Моментом поступления задатка является дата зачисления денежных средств на расчетный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 xml:space="preserve">. </w:t>
            </w:r>
          </w:p>
          <w:p w:rsidR="00871554" w:rsidRPr="0092155E" w:rsidRDefault="00871554" w:rsidP="00871554">
            <w:pPr>
              <w:jc w:val="both"/>
            </w:pPr>
            <w:r w:rsidRPr="0092155E">
              <w:t>Назначение платежа: «Задаток за участие в аукционе по продаже муниципального имущества».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Претенденты допускаются к участию в аукционе только после поступления суммы задатка на счет</w:t>
            </w:r>
            <w:r w:rsidRPr="0092155E">
              <w:rPr>
                <w:bCs/>
              </w:rPr>
              <w:t xml:space="preserve"> Комитета по управлению муниципальным имуществом администрации Киржачского района</w:t>
            </w:r>
            <w:r w:rsidRPr="0092155E">
              <w:t>.</w:t>
            </w:r>
          </w:p>
          <w:p w:rsidR="00871554" w:rsidRPr="0092155E" w:rsidRDefault="00871554" w:rsidP="00871554">
            <w:pPr>
              <w:jc w:val="both"/>
            </w:pPr>
            <w:r w:rsidRPr="0092155E"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Pr="0092155E" w:rsidRDefault="00871554" w:rsidP="00871554">
            <w:pPr>
              <w:jc w:val="both"/>
            </w:pPr>
            <w:r w:rsidRPr="0092155E"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92155E" w:rsidRDefault="00124F3F" w:rsidP="00871554">
            <w:pPr>
              <w:jc w:val="both"/>
            </w:pPr>
          </w:p>
        </w:tc>
      </w:tr>
      <w:tr w:rsidR="00124F3F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lastRenderedPageBreak/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871554" w:rsidP="00AF64EB">
            <w:pPr>
              <w:jc w:val="both"/>
            </w:pPr>
            <w:r w:rsidRPr="0092155E"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 w:rsidRPr="0092155E">
              <w:t>с даты подведения</w:t>
            </w:r>
            <w:proofErr w:type="gramEnd"/>
            <w:r w:rsidRPr="0092155E">
              <w:t xml:space="preserve"> итогов аукциона.</w:t>
            </w:r>
          </w:p>
        </w:tc>
      </w:tr>
      <w:tr w:rsidR="00124F3F" w:rsidRPr="0092155E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124F3F" w:rsidP="00124F3F">
            <w:pPr>
              <w:jc w:val="both"/>
            </w:pPr>
            <w:r w:rsidRPr="0092155E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и время начала приема заявок</w:t>
            </w:r>
          </w:p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Pr="0092155E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1E64ED" w:rsidRPr="0092155E">
              <w:rPr>
                <w:rFonts w:ascii="Times New Roman" w:hAnsi="Times New Roman" w:cs="Times New Roman"/>
              </w:rPr>
              <w:t>Заявки на участие в аукционе принимаются с понедельника по п</w:t>
            </w:r>
            <w:r w:rsidR="00784873">
              <w:rPr>
                <w:rFonts w:ascii="Times New Roman" w:hAnsi="Times New Roman" w:cs="Times New Roman"/>
              </w:rPr>
              <w:t>ятницу с 08 часов 00 минут до 16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00 минут (по московскому времени) </w:t>
            </w:r>
            <w:r w:rsidR="00784873">
              <w:rPr>
                <w:rFonts w:ascii="Times New Roman" w:hAnsi="Times New Roman" w:cs="Times New Roman"/>
              </w:rPr>
              <w:t xml:space="preserve">(с </w:t>
            </w:r>
            <w:r w:rsidR="005C1893">
              <w:rPr>
                <w:rFonts w:ascii="Times New Roman" w:hAnsi="Times New Roman" w:cs="Times New Roman"/>
              </w:rPr>
              <w:t>1</w:t>
            </w:r>
            <w:r w:rsidR="00784873">
              <w:rPr>
                <w:rFonts w:ascii="Times New Roman" w:hAnsi="Times New Roman" w:cs="Times New Roman"/>
              </w:rPr>
              <w:t xml:space="preserve">3-00 до 14-00 перерыв) </w:t>
            </w:r>
            <w:r w:rsidR="001E64ED" w:rsidRPr="0092155E">
              <w:rPr>
                <w:rFonts w:ascii="Times New Roman" w:hAnsi="Times New Roman" w:cs="Times New Roman"/>
              </w:rPr>
              <w:t>в з</w:t>
            </w:r>
            <w:r w:rsidR="00F92748"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="00F92748"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 </w:t>
            </w:r>
            <w:proofErr w:type="gramStart"/>
            <w:r w:rsidR="00F92748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F92748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F92748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  <w:p w:rsidR="001E64ED" w:rsidRPr="0092155E" w:rsidRDefault="001E64ED" w:rsidP="00DB2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92155E">
              <w:rPr>
                <w:rFonts w:ascii="Times New Roman" w:hAnsi="Times New Roman" w:cs="Times New Roman"/>
                <w:b/>
              </w:rPr>
              <w:t xml:space="preserve">Дата начала подачи заявок: </w:t>
            </w:r>
            <w:r w:rsidR="00DB2E96">
              <w:rPr>
                <w:rFonts w:ascii="Times New Roman" w:hAnsi="Times New Roman" w:cs="Times New Roman"/>
                <w:b/>
              </w:rPr>
              <w:t>24</w:t>
            </w:r>
            <w:r w:rsidR="005C1893">
              <w:rPr>
                <w:rFonts w:ascii="Times New Roman" w:hAnsi="Times New Roman" w:cs="Times New Roman"/>
                <w:b/>
              </w:rPr>
              <w:t>.</w:t>
            </w:r>
            <w:r w:rsidR="00DB2E96">
              <w:rPr>
                <w:rFonts w:ascii="Times New Roman" w:hAnsi="Times New Roman" w:cs="Times New Roman"/>
                <w:b/>
              </w:rPr>
              <w:t>08</w:t>
            </w:r>
            <w:r w:rsidR="005C1893">
              <w:rPr>
                <w:rFonts w:ascii="Times New Roman" w:hAnsi="Times New Roman" w:cs="Times New Roman"/>
                <w:b/>
              </w:rPr>
              <w:t>.2018</w:t>
            </w:r>
          </w:p>
        </w:tc>
      </w:tr>
      <w:tr w:rsidR="00F92748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92155E" w:rsidRDefault="00F92748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92155E" w:rsidRDefault="00F92748" w:rsidP="00DB2E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2155E">
              <w:rPr>
                <w:rFonts w:ascii="Times New Roman" w:hAnsi="Times New Roman" w:cs="Times New Roman"/>
              </w:rPr>
              <w:t xml:space="preserve"> </w:t>
            </w:r>
            <w:r w:rsidR="00DB2E96">
              <w:rPr>
                <w:rFonts w:ascii="Times New Roman" w:hAnsi="Times New Roman" w:cs="Times New Roman"/>
                <w:b/>
              </w:rPr>
              <w:t>18</w:t>
            </w:r>
            <w:r w:rsidRPr="0092155E">
              <w:rPr>
                <w:rFonts w:ascii="Times New Roman" w:hAnsi="Times New Roman" w:cs="Times New Roman"/>
                <w:b/>
              </w:rPr>
              <w:t>.</w:t>
            </w:r>
            <w:r w:rsidR="00DB2E96">
              <w:rPr>
                <w:rFonts w:ascii="Times New Roman" w:hAnsi="Times New Roman" w:cs="Times New Roman"/>
                <w:b/>
              </w:rPr>
              <w:t>09</w:t>
            </w:r>
            <w:r w:rsidRPr="0092155E">
              <w:rPr>
                <w:rFonts w:ascii="Times New Roman" w:hAnsi="Times New Roman" w:cs="Times New Roman"/>
                <w:b/>
              </w:rPr>
              <w:t>.201</w:t>
            </w:r>
            <w:r w:rsidR="00643940">
              <w:rPr>
                <w:rFonts w:ascii="Times New Roman" w:hAnsi="Times New Roman" w:cs="Times New Roman"/>
                <w:b/>
              </w:rPr>
              <w:t>8</w:t>
            </w:r>
            <w:r w:rsidRPr="0092155E">
              <w:rPr>
                <w:rFonts w:ascii="Times New Roman" w:hAnsi="Times New Roman" w:cs="Times New Roman"/>
              </w:rPr>
              <w:t xml:space="preserve"> года  до  </w:t>
            </w:r>
            <w:r w:rsidR="001E64ED" w:rsidRPr="0092155E">
              <w:rPr>
                <w:rFonts w:ascii="Times New Roman" w:hAnsi="Times New Roman" w:cs="Times New Roman"/>
              </w:rPr>
              <w:t>13</w:t>
            </w:r>
            <w:r w:rsidRPr="0092155E">
              <w:rPr>
                <w:rFonts w:ascii="Times New Roman" w:hAnsi="Times New Roman" w:cs="Times New Roman"/>
              </w:rPr>
              <w:t>-</w:t>
            </w:r>
            <w:r w:rsidR="004B49F9" w:rsidRPr="0092155E">
              <w:rPr>
                <w:rFonts w:ascii="Times New Roman" w:hAnsi="Times New Roman" w:cs="Times New Roman"/>
              </w:rPr>
              <w:t>0</w:t>
            </w:r>
            <w:r w:rsidRPr="0092155E">
              <w:rPr>
                <w:rFonts w:ascii="Times New Roman" w:hAnsi="Times New Roman" w:cs="Times New Roman"/>
              </w:rPr>
              <w:t>0 час</w:t>
            </w:r>
            <w:r w:rsidR="001E64ED" w:rsidRPr="0092155E">
              <w:rPr>
                <w:rFonts w:ascii="Times New Roman" w:hAnsi="Times New Roman" w:cs="Times New Roman"/>
              </w:rPr>
              <w:t>ов 00 минут (по московскому времени) в з</w:t>
            </w:r>
            <w:r w:rsidRPr="0092155E">
              <w:rPr>
                <w:rFonts w:ascii="Times New Roman" w:hAnsi="Times New Roman" w:cs="Times New Roman"/>
              </w:rPr>
              <w:t>дани</w:t>
            </w:r>
            <w:r w:rsidR="001E64ED" w:rsidRPr="0092155E">
              <w:rPr>
                <w:rFonts w:ascii="Times New Roman" w:hAnsi="Times New Roman" w:cs="Times New Roman"/>
              </w:rPr>
              <w:t>и</w:t>
            </w:r>
            <w:r w:rsidRPr="0092155E">
              <w:rPr>
                <w:rFonts w:ascii="Times New Roman" w:hAnsi="Times New Roman" w:cs="Times New Roman"/>
              </w:rPr>
              <w:t xml:space="preserve"> администрации Киржачского района по адресу: </w:t>
            </w:r>
            <w:r w:rsidR="004B49F9" w:rsidRPr="0092155E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92155E" w:rsidRDefault="00DB2E96" w:rsidP="00DB2E96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844D7F" w:rsidRPr="0092155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09</w:t>
            </w:r>
            <w:r w:rsidR="00844D7F" w:rsidRPr="0092155E">
              <w:rPr>
                <w:rFonts w:ascii="Times New Roman" w:hAnsi="Times New Roman" w:cs="Times New Roman"/>
                <w:b/>
              </w:rPr>
              <w:t>.201</w:t>
            </w:r>
            <w:r w:rsidR="00643940">
              <w:rPr>
                <w:rFonts w:ascii="Times New Roman" w:hAnsi="Times New Roman" w:cs="Times New Roman"/>
                <w:b/>
              </w:rPr>
              <w:t>8</w:t>
            </w:r>
            <w:r w:rsidR="0050243B" w:rsidRPr="0092155E">
              <w:rPr>
                <w:rFonts w:ascii="Times New Roman" w:hAnsi="Times New Roman" w:cs="Times New Roman"/>
                <w:b/>
              </w:rPr>
              <w:t xml:space="preserve"> г</w:t>
            </w:r>
            <w:r w:rsidR="009C654A" w:rsidRPr="0092155E">
              <w:rPr>
                <w:rFonts w:ascii="Times New Roman" w:hAnsi="Times New Roman" w:cs="Times New Roman"/>
                <w:b/>
              </w:rPr>
              <w:t>ода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50243B" w:rsidRPr="0092155E">
              <w:rPr>
                <w:rFonts w:ascii="Times New Roman" w:hAnsi="Times New Roman" w:cs="Times New Roman"/>
              </w:rPr>
              <w:t xml:space="preserve"> в 10</w:t>
            </w:r>
            <w:r w:rsidR="001E64ED" w:rsidRPr="0092155E">
              <w:rPr>
                <w:rFonts w:ascii="Times New Roman" w:hAnsi="Times New Roman" w:cs="Times New Roman"/>
              </w:rPr>
              <w:t xml:space="preserve"> часов </w:t>
            </w:r>
            <w:r w:rsidR="0050243B" w:rsidRPr="0092155E">
              <w:rPr>
                <w:rFonts w:ascii="Times New Roman" w:hAnsi="Times New Roman" w:cs="Times New Roman"/>
              </w:rPr>
              <w:t>00</w:t>
            </w:r>
            <w:r w:rsidR="001E64ED" w:rsidRPr="0092155E">
              <w:rPr>
                <w:rFonts w:ascii="Times New Roman" w:hAnsi="Times New Roman" w:cs="Times New Roman"/>
              </w:rPr>
              <w:t xml:space="preserve"> минут</w:t>
            </w:r>
            <w:r w:rsidR="009C654A" w:rsidRPr="0092155E">
              <w:rPr>
                <w:rFonts w:ascii="Times New Roman" w:hAnsi="Times New Roman" w:cs="Times New Roman"/>
              </w:rPr>
              <w:t xml:space="preserve">. </w:t>
            </w:r>
            <w:r w:rsidR="004B49F9" w:rsidRPr="0092155E">
              <w:rPr>
                <w:rFonts w:ascii="Times New Roman" w:hAnsi="Times New Roman" w:cs="Times New Roman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92155E">
              <w:rPr>
                <w:rFonts w:ascii="Times New Roman" w:hAnsi="Times New Roman" w:cs="Times New Roman"/>
              </w:rPr>
              <w:t>г</w:t>
            </w:r>
            <w:proofErr w:type="gramEnd"/>
            <w:r w:rsidR="004B49F9" w:rsidRPr="0092155E">
              <w:rPr>
                <w:rFonts w:ascii="Times New Roman" w:hAnsi="Times New Roman" w:cs="Times New Roman"/>
              </w:rPr>
              <w:t>. Киржач, ул. Серегина, д.7, кабинет №</w:t>
            </w:r>
            <w:r w:rsidR="009C654A" w:rsidRPr="0092155E">
              <w:rPr>
                <w:rFonts w:ascii="Times New Roman" w:hAnsi="Times New Roman" w:cs="Times New Roman"/>
              </w:rPr>
              <w:t xml:space="preserve"> </w:t>
            </w:r>
            <w:r w:rsidR="004B49F9" w:rsidRPr="0092155E">
              <w:rPr>
                <w:rFonts w:ascii="Times New Roman" w:hAnsi="Times New Roman" w:cs="Times New Roman"/>
              </w:rPr>
              <w:t>4</w:t>
            </w:r>
            <w:r w:rsidR="009C654A" w:rsidRPr="0092155E">
              <w:rPr>
                <w:rFonts w:ascii="Times New Roman" w:hAnsi="Times New Roman" w:cs="Times New Roman"/>
              </w:rPr>
              <w:t>5</w:t>
            </w:r>
          </w:p>
        </w:tc>
      </w:tr>
      <w:tr w:rsidR="004B49F9" w:rsidRPr="0092155E" w:rsidTr="005D60D8">
        <w:tc>
          <w:tcPr>
            <w:tcW w:w="3648" w:type="dxa"/>
            <w:shd w:val="clear" w:color="auto" w:fill="auto"/>
          </w:tcPr>
          <w:p w:rsidR="004B49F9" w:rsidRPr="0092155E" w:rsidRDefault="004B49F9" w:rsidP="003B6BDB">
            <w:pPr>
              <w:pStyle w:val="2"/>
              <w:ind w:left="75"/>
              <w:rPr>
                <w:sz w:val="20"/>
                <w:szCs w:val="20"/>
              </w:rPr>
            </w:pPr>
            <w:r w:rsidRPr="0092155E">
              <w:rPr>
                <w:sz w:val="20"/>
                <w:szCs w:val="20"/>
              </w:rPr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50243B" w:rsidRPr="0092155E" w:rsidRDefault="00DB2E96" w:rsidP="0050243B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9C654A" w:rsidRPr="0092155E">
              <w:rPr>
                <w:b/>
              </w:rPr>
              <w:t>.</w:t>
            </w:r>
            <w:r>
              <w:rPr>
                <w:b/>
              </w:rPr>
              <w:t>09</w:t>
            </w:r>
            <w:r w:rsidR="009C654A" w:rsidRPr="0092155E">
              <w:rPr>
                <w:b/>
              </w:rPr>
              <w:t>.201</w:t>
            </w:r>
            <w:r w:rsidR="00E43D2F">
              <w:rPr>
                <w:b/>
              </w:rPr>
              <w:t>8</w:t>
            </w:r>
            <w:r w:rsidR="0050243B" w:rsidRPr="0092155E">
              <w:rPr>
                <w:b/>
              </w:rPr>
              <w:t xml:space="preserve"> г</w:t>
            </w:r>
            <w:r w:rsidR="009C654A" w:rsidRPr="0092155E">
              <w:rPr>
                <w:b/>
              </w:rPr>
              <w:t>ода</w:t>
            </w:r>
            <w:r w:rsidR="00475EB5" w:rsidRPr="0092155E">
              <w:t xml:space="preserve"> в </w:t>
            </w:r>
            <w:r w:rsidR="00602837">
              <w:t>11</w:t>
            </w:r>
            <w:r w:rsidR="001E64ED" w:rsidRPr="0092155E">
              <w:t xml:space="preserve"> часов </w:t>
            </w:r>
            <w:bookmarkStart w:id="0" w:name="_GoBack"/>
            <w:bookmarkEnd w:id="0"/>
            <w:r w:rsidR="00602837">
              <w:t>0</w:t>
            </w:r>
            <w:r w:rsidR="005C4019">
              <w:t>0</w:t>
            </w:r>
            <w:r w:rsidR="001E64ED" w:rsidRPr="0092155E">
              <w:t xml:space="preserve"> минут</w:t>
            </w:r>
            <w:r w:rsidR="00FD191E" w:rsidRPr="0092155E">
              <w:t xml:space="preserve">. </w:t>
            </w:r>
            <w:r w:rsidR="004B49F9" w:rsidRPr="0092155E">
              <w:t xml:space="preserve">Здание администрации Киржачского района по адресу: </w:t>
            </w:r>
            <w:proofErr w:type="gramStart"/>
            <w:r w:rsidR="004B49F9" w:rsidRPr="0092155E">
              <w:t>г</w:t>
            </w:r>
            <w:proofErr w:type="gramEnd"/>
            <w:r w:rsidR="004B49F9" w:rsidRPr="0092155E">
              <w:t>. Киржач, ул. Серегина, д.7, кабинет №</w:t>
            </w:r>
            <w:r w:rsidR="00FD191E" w:rsidRPr="0092155E">
              <w:t xml:space="preserve"> </w:t>
            </w:r>
            <w:r w:rsidR="004B49F9" w:rsidRPr="0092155E">
              <w:t>4</w:t>
            </w:r>
            <w:r w:rsidR="00FD191E" w:rsidRPr="0092155E">
              <w:t>5</w:t>
            </w:r>
            <w:r w:rsidR="004B49F9" w:rsidRPr="0092155E">
              <w:t xml:space="preserve">, </w:t>
            </w:r>
          </w:p>
          <w:p w:rsidR="004B49F9" w:rsidRPr="0092155E" w:rsidRDefault="004B49F9" w:rsidP="004B49F9">
            <w:pPr>
              <w:jc w:val="both"/>
              <w:rPr>
                <w:b/>
              </w:rPr>
            </w:pP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Pr="0092155E" w:rsidRDefault="00124F3F" w:rsidP="00124F3F">
            <w:pPr>
              <w:jc w:val="both"/>
            </w:pPr>
            <w:r w:rsidRPr="0092155E">
              <w:t>Победителем аукциона  признается участник, предложивший наибольшую цену продажи объекта</w:t>
            </w:r>
            <w:r w:rsidR="00540AF8" w:rsidRPr="0092155E">
              <w:t xml:space="preserve">. </w:t>
            </w:r>
          </w:p>
          <w:p w:rsidR="00124F3F" w:rsidRPr="0092155E" w:rsidRDefault="00540AF8" w:rsidP="00124F3F">
            <w:pPr>
              <w:jc w:val="both"/>
            </w:pPr>
            <w:r w:rsidRPr="0092155E"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A72D3F">
            <w:pPr>
              <w:ind w:hanging="4"/>
              <w:jc w:val="both"/>
            </w:pPr>
            <w:r w:rsidRPr="0092155E">
              <w:t>Место  и срок подведения итогов</w:t>
            </w:r>
            <w:r w:rsidR="00AF64EB" w:rsidRPr="0092155E"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DB2E96" w:rsidP="00DB2E9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844D7F" w:rsidRPr="0092155E">
              <w:rPr>
                <w:b/>
              </w:rPr>
              <w:t>.</w:t>
            </w:r>
            <w:r>
              <w:rPr>
                <w:b/>
              </w:rPr>
              <w:t>09</w:t>
            </w:r>
            <w:r w:rsidR="00844D7F" w:rsidRPr="0092155E">
              <w:rPr>
                <w:b/>
              </w:rPr>
              <w:t>.201</w:t>
            </w:r>
            <w:r w:rsidR="00E43D2F">
              <w:rPr>
                <w:b/>
              </w:rPr>
              <w:t>8</w:t>
            </w:r>
            <w:r w:rsidR="00A72D3F" w:rsidRPr="0092155E">
              <w:rPr>
                <w:b/>
              </w:rPr>
              <w:t xml:space="preserve"> г</w:t>
            </w:r>
            <w:r w:rsidR="00FD191E" w:rsidRPr="0092155E">
              <w:rPr>
                <w:b/>
              </w:rPr>
              <w:t>ода</w:t>
            </w:r>
            <w:r w:rsidR="00FD191E" w:rsidRPr="0092155E">
              <w:t>.</w:t>
            </w:r>
            <w:r w:rsidR="00A72D3F" w:rsidRPr="0092155E">
              <w:rPr>
                <w:b/>
              </w:rPr>
              <w:t xml:space="preserve"> </w:t>
            </w:r>
            <w:r w:rsidR="00124F3F" w:rsidRPr="0092155E">
              <w:t xml:space="preserve">Администрация Киржачского района, </w:t>
            </w:r>
            <w:proofErr w:type="gramStart"/>
            <w:r w:rsidR="00124F3F" w:rsidRPr="0092155E">
              <w:t>г</w:t>
            </w:r>
            <w:proofErr w:type="gramEnd"/>
            <w:r w:rsidR="00124F3F" w:rsidRPr="0092155E">
              <w:t xml:space="preserve">. Киржач, ул. Серегина, д.7,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="00124F3F" w:rsidRPr="0092155E">
              <w:t>.</w:t>
            </w:r>
            <w:r w:rsidR="00FD191E" w:rsidRPr="0092155E">
              <w:t xml:space="preserve"> № 45</w:t>
            </w:r>
            <w:r w:rsidR="00A72D3F" w:rsidRPr="0092155E">
              <w:rPr>
                <w:b/>
              </w:rPr>
              <w:t xml:space="preserve">. </w:t>
            </w:r>
          </w:p>
        </w:tc>
      </w:tr>
      <w:tr w:rsidR="00124F3F" w:rsidRPr="0092155E" w:rsidTr="005D60D8">
        <w:tc>
          <w:tcPr>
            <w:tcW w:w="3648" w:type="dxa"/>
            <w:shd w:val="clear" w:color="auto" w:fill="auto"/>
          </w:tcPr>
          <w:p w:rsidR="00124F3F" w:rsidRPr="0092155E" w:rsidRDefault="00124F3F" w:rsidP="00124F3F">
            <w:pPr>
              <w:ind w:hanging="4"/>
              <w:jc w:val="both"/>
            </w:pPr>
            <w:r w:rsidRPr="0092155E"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92155E" w:rsidRDefault="00A918E0" w:rsidP="00A918E0">
            <w:pPr>
              <w:jc w:val="both"/>
            </w:pPr>
            <w:r w:rsidRPr="0092155E">
              <w:t>Договор купли продажи имущества заключается с победителем торгов в</w:t>
            </w:r>
            <w:r w:rsidR="000A705B" w:rsidRPr="0092155E">
              <w:t xml:space="preserve"> течение пяти рабочих дней  </w:t>
            </w:r>
            <w:proofErr w:type="gramStart"/>
            <w:r w:rsidR="000A705B" w:rsidRPr="0092155E">
              <w:t>с даты подведения</w:t>
            </w:r>
            <w:proofErr w:type="gramEnd"/>
            <w:r w:rsidR="000A705B" w:rsidRPr="0092155E">
              <w:t xml:space="preserve"> итогов</w:t>
            </w:r>
            <w:r w:rsidR="00124F3F" w:rsidRPr="0092155E">
              <w:t xml:space="preserve"> аукциона</w:t>
            </w:r>
          </w:p>
        </w:tc>
      </w:tr>
      <w:tr w:rsidR="00A918E0" w:rsidRPr="0092155E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Pr="0092155E" w:rsidRDefault="00A918E0" w:rsidP="00A918E0">
            <w:pPr>
              <w:autoSpaceDE w:val="0"/>
              <w:autoSpaceDN w:val="0"/>
              <w:adjustRightInd w:val="0"/>
              <w:jc w:val="both"/>
            </w:pPr>
            <w:r w:rsidRPr="0092155E"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 w:rsidRPr="0092155E">
              <w:t>р</w:t>
            </w:r>
            <w:r w:rsidRPr="0092155E"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 w:rsidRPr="0092155E">
              <w:t>к</w:t>
            </w:r>
            <w:r w:rsidR="00540AF8" w:rsidRPr="0092155E">
              <w:t>аб</w:t>
            </w:r>
            <w:proofErr w:type="spellEnd"/>
            <w:r w:rsidRPr="0092155E">
              <w:t xml:space="preserve">. № 45. </w:t>
            </w:r>
            <w:r w:rsidR="001F069A" w:rsidRPr="0092155E">
              <w:t xml:space="preserve"> </w:t>
            </w:r>
            <w:r w:rsidRPr="0092155E">
              <w:t xml:space="preserve">Время и </w:t>
            </w:r>
            <w:r w:rsidR="001F069A" w:rsidRPr="0092155E">
              <w:t xml:space="preserve"> </w:t>
            </w:r>
            <w:r w:rsidRPr="0092155E">
              <w:t xml:space="preserve">дни работы: с 8-00 до 17-00 понедельник </w:t>
            </w:r>
            <w:r w:rsidR="00540AF8" w:rsidRPr="0092155E">
              <w:t>–</w:t>
            </w:r>
            <w:r w:rsidRPr="0092155E">
              <w:t xml:space="preserve"> пятница. Перерыв с 13-00 до 14-00</w:t>
            </w:r>
            <w:r w:rsidR="00540AF8" w:rsidRPr="0092155E">
              <w:t xml:space="preserve"> </w:t>
            </w:r>
          </w:p>
          <w:p w:rsidR="00A918E0" w:rsidRPr="0092155E" w:rsidRDefault="007A51F2" w:rsidP="0010505C">
            <w:pPr>
              <w:autoSpaceDE w:val="0"/>
              <w:autoSpaceDN w:val="0"/>
              <w:adjustRightInd w:val="0"/>
              <w:jc w:val="both"/>
            </w:pPr>
            <w:r w:rsidRPr="0092155E">
              <w:t>(тел. 8 49237 2 35 63</w:t>
            </w:r>
            <w:r w:rsidR="00784873">
              <w:t>; 49237 2- 31 47</w:t>
            </w:r>
            <w:r w:rsidRPr="0092155E">
              <w:t xml:space="preserve">) </w:t>
            </w:r>
            <w:r w:rsidR="0010505C" w:rsidRPr="0092155E">
              <w:t xml:space="preserve">Информация о торгах </w:t>
            </w:r>
            <w:r w:rsidR="00540AF8" w:rsidRPr="0092155E">
              <w:t xml:space="preserve"> </w:t>
            </w:r>
            <w:r w:rsidR="0010505C" w:rsidRPr="0092155E">
              <w:t xml:space="preserve"> также размещена </w:t>
            </w:r>
            <w:r w:rsidR="00540AF8" w:rsidRPr="0092155E">
              <w:t xml:space="preserve">на    официальном сайте Российской Федерации в сети «Интернет» </w:t>
            </w:r>
            <w:r w:rsidR="00540AF8" w:rsidRPr="0092155E">
              <w:rPr>
                <w:b/>
              </w:rPr>
              <w:t>(</w:t>
            </w:r>
            <w:hyperlink r:id="rId5" w:history="1">
              <w:r w:rsidR="00540AF8" w:rsidRPr="0092155E">
                <w:rPr>
                  <w:rStyle w:val="a3"/>
                  <w:b/>
                  <w:lang w:val="en-US"/>
                </w:rPr>
                <w:t>www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torgi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gov</w:t>
              </w:r>
              <w:r w:rsidR="00540AF8" w:rsidRPr="0092155E">
                <w:rPr>
                  <w:rStyle w:val="a3"/>
                  <w:b/>
                </w:rPr>
                <w:t>.</w:t>
              </w:r>
              <w:r w:rsidR="00540AF8" w:rsidRPr="0092155E">
                <w:rPr>
                  <w:rStyle w:val="a3"/>
                  <w:b/>
                  <w:lang w:val="en-US"/>
                </w:rPr>
                <w:t>ru</w:t>
              </w:r>
            </w:hyperlink>
            <w:r w:rsidR="00540AF8" w:rsidRPr="0092155E">
              <w:rPr>
                <w:b/>
              </w:rPr>
              <w:t xml:space="preserve">) </w:t>
            </w:r>
            <w:r w:rsidR="00540AF8" w:rsidRPr="0092155E">
              <w:t xml:space="preserve">и на официальном сайте </w:t>
            </w:r>
            <w:r w:rsidR="00540AF8" w:rsidRPr="0092155E">
              <w:lastRenderedPageBreak/>
              <w:t>администрации Киржачского района в сети «Интернет»</w:t>
            </w:r>
            <w:r w:rsidR="00540AF8" w:rsidRPr="0092155E">
              <w:rPr>
                <w:b/>
              </w:rPr>
              <w:t xml:space="preserve"> (</w:t>
            </w:r>
            <w:hyperlink r:id="rId6" w:history="1">
              <w:r w:rsidR="00540AF8" w:rsidRPr="0092155E">
                <w:rPr>
                  <w:rStyle w:val="a3"/>
                  <w:b/>
                </w:rPr>
                <w:t>http://www.kirzhach.</w:t>
              </w:r>
              <w:r w:rsidR="00540AF8" w:rsidRPr="0092155E">
                <w:rPr>
                  <w:rStyle w:val="a3"/>
                  <w:b/>
                  <w:lang w:val="en-US"/>
                </w:rPr>
                <w:t>s</w:t>
              </w:r>
              <w:proofErr w:type="spellStart"/>
              <w:r w:rsidR="00540AF8" w:rsidRPr="0092155E">
                <w:rPr>
                  <w:rStyle w:val="a3"/>
                  <w:b/>
                </w:rPr>
                <w:t>u</w:t>
              </w:r>
              <w:proofErr w:type="spellEnd"/>
            </w:hyperlink>
            <w:r w:rsidR="00540AF8" w:rsidRPr="0092155E">
              <w:t>)</w:t>
            </w:r>
          </w:p>
        </w:tc>
      </w:tr>
      <w:tr w:rsidR="00A918E0" w:rsidRPr="0092155E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lastRenderedPageBreak/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Pr="0092155E" w:rsidRDefault="00A918E0" w:rsidP="00DD3EA2">
            <w:pPr>
              <w:jc w:val="both"/>
            </w:pPr>
            <w:r w:rsidRPr="0092155E">
              <w:t>Одновременно с заявкой претенденты представляют следующие документы:</w:t>
            </w:r>
          </w:p>
          <w:p w:rsidR="00A918E0" w:rsidRPr="0092155E" w:rsidRDefault="00A918E0" w:rsidP="00DD3EA2">
            <w:pPr>
              <w:jc w:val="both"/>
              <w:rPr>
                <w:u w:val="single"/>
              </w:rPr>
            </w:pPr>
            <w:r w:rsidRPr="0092155E">
              <w:rPr>
                <w:u w:val="single"/>
              </w:rPr>
              <w:t>юридические лица: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 заверенные копии учредительных документов;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rPr>
                <w:u w:val="single"/>
              </w:rPr>
              <w:t>физические лица</w:t>
            </w:r>
            <w:r w:rsidRPr="0092155E">
              <w:t xml:space="preserve"> предъявляют документ, удостоверяющий личность, или представляют копии всех его листов.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92155E">
                <w:rPr>
                  <w:rStyle w:val="a3"/>
                  <w:color w:val="000000" w:themeColor="text1"/>
                  <w:u w:val="none"/>
                </w:rPr>
                <w:t>порядке</w:t>
              </w:r>
            </w:hyperlink>
            <w:r w:rsidRPr="0092155E">
              <w:t>, или нотариально заверенная копия такой доверенности. В случае</w:t>
            </w:r>
            <w:proofErr w:type="gramStart"/>
            <w:r w:rsidRPr="0092155E">
              <w:t>,</w:t>
            </w:r>
            <w:proofErr w:type="gramEnd"/>
            <w:r w:rsidRPr="0092155E"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Pr="0092155E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</w:pPr>
            <w:r w:rsidRPr="0092155E"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92155E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Pr="0092155E" w:rsidRDefault="00540AF8" w:rsidP="00DD3EA2">
            <w:pPr>
              <w:pStyle w:val="3"/>
              <w:ind w:firstLine="0"/>
              <w:jc w:val="both"/>
              <w:rPr>
                <w:sz w:val="20"/>
              </w:rPr>
            </w:pPr>
            <w:r w:rsidRPr="0092155E">
              <w:rPr>
                <w:sz w:val="20"/>
              </w:rPr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Pr="0092155E" w:rsidRDefault="00540AF8" w:rsidP="00E43D2F">
            <w:pPr>
              <w:jc w:val="both"/>
            </w:pPr>
            <w:r w:rsidRPr="0092155E">
              <w:t xml:space="preserve">Объект на торги </w:t>
            </w:r>
            <w:r w:rsidR="00E43D2F">
              <w:t xml:space="preserve">не </w:t>
            </w:r>
            <w:r w:rsidR="00784873">
              <w:t>выставлялся</w:t>
            </w:r>
            <w:r w:rsidR="00E43D2F">
              <w:t>.</w:t>
            </w:r>
            <w:r w:rsidR="00784873">
              <w:t xml:space="preserve"> </w:t>
            </w:r>
          </w:p>
        </w:tc>
      </w:tr>
    </w:tbl>
    <w:p w:rsidR="00124F3F" w:rsidRPr="0092155E" w:rsidRDefault="00124F3F" w:rsidP="004B49F9">
      <w:pPr>
        <w:jc w:val="both"/>
      </w:pPr>
    </w:p>
    <w:p w:rsidR="007A51F2" w:rsidRPr="0092155E" w:rsidRDefault="00124F3F" w:rsidP="007A51F2">
      <w:pPr>
        <w:ind w:left="-284" w:right="-2" w:firstLine="284"/>
        <w:jc w:val="both"/>
      </w:pPr>
      <w:r w:rsidRPr="0092155E">
        <w:t xml:space="preserve"> </w:t>
      </w:r>
      <w:r w:rsidR="007A51F2" w:rsidRPr="0092155E"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92155E">
          <w:rPr>
            <w:rStyle w:val="a3"/>
            <w:color w:val="000000" w:themeColor="text1"/>
          </w:rPr>
          <w:t>статьей 437</w:t>
        </w:r>
      </w:hyperlink>
      <w:r w:rsidR="007A51F2" w:rsidRPr="0092155E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92155E">
        <w:t>.</w:t>
      </w:r>
      <w:r w:rsidR="0029079D" w:rsidRPr="0092155E">
        <w:t>»</w:t>
      </w:r>
      <w:proofErr w:type="gramEnd"/>
    </w:p>
    <w:sectPr w:rsidR="007A51F2" w:rsidRPr="0092155E" w:rsidSect="0082568B">
      <w:pgSz w:w="11906" w:h="16838"/>
      <w:pgMar w:top="993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4752"/>
    <w:rsid w:val="000A555E"/>
    <w:rsid w:val="000A705B"/>
    <w:rsid w:val="000B33D9"/>
    <w:rsid w:val="000C7EB1"/>
    <w:rsid w:val="000D0DDE"/>
    <w:rsid w:val="000D40C0"/>
    <w:rsid w:val="000E36AD"/>
    <w:rsid w:val="0010505C"/>
    <w:rsid w:val="0011120D"/>
    <w:rsid w:val="00124F3F"/>
    <w:rsid w:val="00125B33"/>
    <w:rsid w:val="00142E64"/>
    <w:rsid w:val="00185FA1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74CB5"/>
    <w:rsid w:val="0029079D"/>
    <w:rsid w:val="00290F78"/>
    <w:rsid w:val="002B0603"/>
    <w:rsid w:val="002C40B7"/>
    <w:rsid w:val="002E435B"/>
    <w:rsid w:val="00317D91"/>
    <w:rsid w:val="00326135"/>
    <w:rsid w:val="00354FD0"/>
    <w:rsid w:val="0037208C"/>
    <w:rsid w:val="003A1BF7"/>
    <w:rsid w:val="003C76C3"/>
    <w:rsid w:val="004210B0"/>
    <w:rsid w:val="0043046B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5113"/>
    <w:rsid w:val="004D65D4"/>
    <w:rsid w:val="004F2E9B"/>
    <w:rsid w:val="0050243B"/>
    <w:rsid w:val="005135F6"/>
    <w:rsid w:val="00540AF8"/>
    <w:rsid w:val="00546DC9"/>
    <w:rsid w:val="00560213"/>
    <w:rsid w:val="0057379C"/>
    <w:rsid w:val="00575B0A"/>
    <w:rsid w:val="00583988"/>
    <w:rsid w:val="005C1893"/>
    <w:rsid w:val="005C4019"/>
    <w:rsid w:val="005D00CA"/>
    <w:rsid w:val="005D60D8"/>
    <w:rsid w:val="005F3497"/>
    <w:rsid w:val="00602837"/>
    <w:rsid w:val="00604F74"/>
    <w:rsid w:val="006258FF"/>
    <w:rsid w:val="00625A5A"/>
    <w:rsid w:val="00643940"/>
    <w:rsid w:val="00650F40"/>
    <w:rsid w:val="006756E9"/>
    <w:rsid w:val="006807FF"/>
    <w:rsid w:val="00683E12"/>
    <w:rsid w:val="00691944"/>
    <w:rsid w:val="00696370"/>
    <w:rsid w:val="006C79F7"/>
    <w:rsid w:val="006D2F73"/>
    <w:rsid w:val="006D399C"/>
    <w:rsid w:val="006D70F9"/>
    <w:rsid w:val="00705596"/>
    <w:rsid w:val="00733663"/>
    <w:rsid w:val="007542F4"/>
    <w:rsid w:val="007549AE"/>
    <w:rsid w:val="0075798F"/>
    <w:rsid w:val="00767E94"/>
    <w:rsid w:val="00775AF3"/>
    <w:rsid w:val="0078165A"/>
    <w:rsid w:val="00784873"/>
    <w:rsid w:val="007A51F2"/>
    <w:rsid w:val="007A6C01"/>
    <w:rsid w:val="007D322E"/>
    <w:rsid w:val="00801C1F"/>
    <w:rsid w:val="00824A46"/>
    <w:rsid w:val="0082568B"/>
    <w:rsid w:val="0083021B"/>
    <w:rsid w:val="00844D7F"/>
    <w:rsid w:val="008508DA"/>
    <w:rsid w:val="00861133"/>
    <w:rsid w:val="00871554"/>
    <w:rsid w:val="008800CD"/>
    <w:rsid w:val="008B4F2C"/>
    <w:rsid w:val="008B716D"/>
    <w:rsid w:val="008E2739"/>
    <w:rsid w:val="008F63C3"/>
    <w:rsid w:val="00907A11"/>
    <w:rsid w:val="0091181C"/>
    <w:rsid w:val="0092155E"/>
    <w:rsid w:val="00936FEA"/>
    <w:rsid w:val="00966DAC"/>
    <w:rsid w:val="00974292"/>
    <w:rsid w:val="009765B6"/>
    <w:rsid w:val="00982899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1631"/>
    <w:rsid w:val="00A64331"/>
    <w:rsid w:val="00A675FF"/>
    <w:rsid w:val="00A72D3F"/>
    <w:rsid w:val="00A918E0"/>
    <w:rsid w:val="00AC446F"/>
    <w:rsid w:val="00AD597F"/>
    <w:rsid w:val="00AF64EB"/>
    <w:rsid w:val="00B23F84"/>
    <w:rsid w:val="00B662A5"/>
    <w:rsid w:val="00B72522"/>
    <w:rsid w:val="00B863FC"/>
    <w:rsid w:val="00BA15EC"/>
    <w:rsid w:val="00BA3E19"/>
    <w:rsid w:val="00BC08C1"/>
    <w:rsid w:val="00BC35E0"/>
    <w:rsid w:val="00BE6871"/>
    <w:rsid w:val="00BF29F0"/>
    <w:rsid w:val="00C55F6D"/>
    <w:rsid w:val="00C75F88"/>
    <w:rsid w:val="00C9398B"/>
    <w:rsid w:val="00CB3833"/>
    <w:rsid w:val="00CB55D9"/>
    <w:rsid w:val="00CC45A0"/>
    <w:rsid w:val="00CD0DB9"/>
    <w:rsid w:val="00CE18CB"/>
    <w:rsid w:val="00CF6424"/>
    <w:rsid w:val="00D10CAC"/>
    <w:rsid w:val="00D11C12"/>
    <w:rsid w:val="00D43293"/>
    <w:rsid w:val="00D6095E"/>
    <w:rsid w:val="00D62852"/>
    <w:rsid w:val="00D70D9C"/>
    <w:rsid w:val="00DB2E96"/>
    <w:rsid w:val="00DB2FD0"/>
    <w:rsid w:val="00DE0F9E"/>
    <w:rsid w:val="00DE5F10"/>
    <w:rsid w:val="00DE6E2F"/>
    <w:rsid w:val="00E139D2"/>
    <w:rsid w:val="00E255AD"/>
    <w:rsid w:val="00E43D2F"/>
    <w:rsid w:val="00E52B72"/>
    <w:rsid w:val="00E63F95"/>
    <w:rsid w:val="00E96C6E"/>
    <w:rsid w:val="00EA6F82"/>
    <w:rsid w:val="00EC3BF7"/>
    <w:rsid w:val="00ED317A"/>
    <w:rsid w:val="00ED7C20"/>
    <w:rsid w:val="00EE7830"/>
    <w:rsid w:val="00F245CE"/>
    <w:rsid w:val="00F36807"/>
    <w:rsid w:val="00F42C4E"/>
    <w:rsid w:val="00F8274C"/>
    <w:rsid w:val="00F8403A"/>
    <w:rsid w:val="00F842A3"/>
    <w:rsid w:val="00F8791D"/>
    <w:rsid w:val="00F92748"/>
    <w:rsid w:val="00FB4346"/>
    <w:rsid w:val="00FB4A11"/>
    <w:rsid w:val="00FC29A9"/>
    <w:rsid w:val="00FC4A99"/>
    <w:rsid w:val="00FD191E"/>
    <w:rsid w:val="00FE196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05BB-E083-4470-B968-835F92D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1285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9120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48</cp:revision>
  <cp:lastPrinted>2018-08-20T09:45:00Z</cp:lastPrinted>
  <dcterms:created xsi:type="dcterms:W3CDTF">2013-04-03T05:24:00Z</dcterms:created>
  <dcterms:modified xsi:type="dcterms:W3CDTF">2018-08-20T09:48:00Z</dcterms:modified>
</cp:coreProperties>
</file>