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BDA" w:rsidRPr="000F3788" w:rsidRDefault="007549AE" w:rsidP="009A2BD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color w:val="0000FF"/>
          <w:sz w:val="22"/>
          <w:szCs w:val="22"/>
        </w:rPr>
      </w:pPr>
      <w:r w:rsidRPr="009A2BDA">
        <w:rPr>
          <w:sz w:val="24"/>
          <w:szCs w:val="24"/>
        </w:rPr>
        <w:t xml:space="preserve">      </w:t>
      </w:r>
      <w:r w:rsidR="005135F6" w:rsidRPr="009A2BDA">
        <w:rPr>
          <w:sz w:val="24"/>
          <w:szCs w:val="24"/>
        </w:rPr>
        <w:t xml:space="preserve"> </w:t>
      </w:r>
      <w:proofErr w:type="gramStart"/>
      <w:r w:rsidR="00BD6842" w:rsidRPr="00BD6842">
        <w:rPr>
          <w:rFonts w:ascii="Times New Roman" w:hAnsi="Times New Roman" w:cs="Times New Roman"/>
          <w:b w:val="0"/>
          <w:sz w:val="22"/>
          <w:szCs w:val="22"/>
        </w:rPr>
        <w:t>«Организатор аукциона - К</w:t>
      </w:r>
      <w:r w:rsidR="00124F3F" w:rsidRPr="00BD6842">
        <w:rPr>
          <w:rFonts w:ascii="Times New Roman" w:hAnsi="Times New Roman" w:cs="Times New Roman"/>
          <w:b w:val="0"/>
          <w:sz w:val="22"/>
          <w:szCs w:val="22"/>
        </w:rPr>
        <w:t>омитет по управлению муниципальным имуществом</w:t>
      </w:r>
      <w:r w:rsidR="00F92748" w:rsidRPr="00BD6842">
        <w:rPr>
          <w:rFonts w:ascii="Times New Roman" w:hAnsi="Times New Roman" w:cs="Times New Roman"/>
          <w:b w:val="0"/>
          <w:sz w:val="22"/>
          <w:szCs w:val="22"/>
        </w:rPr>
        <w:t xml:space="preserve"> администрации Киржачского района</w:t>
      </w:r>
      <w:r w:rsidR="00BD6842" w:rsidRPr="00BD6842">
        <w:rPr>
          <w:rFonts w:ascii="Times New Roman" w:hAnsi="Times New Roman" w:cs="Times New Roman"/>
          <w:b w:val="0"/>
          <w:sz w:val="22"/>
          <w:szCs w:val="22"/>
        </w:rPr>
        <w:t xml:space="preserve"> (адрес:</w:t>
      </w:r>
      <w:proofErr w:type="gramEnd"/>
      <w:r w:rsidR="00BD6842" w:rsidRPr="00BD684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proofErr w:type="gramStart"/>
      <w:r w:rsidR="00BD6842" w:rsidRPr="00BD6842">
        <w:rPr>
          <w:rFonts w:ascii="Times New Roman" w:hAnsi="Times New Roman" w:cs="Times New Roman"/>
          <w:b w:val="0"/>
          <w:sz w:val="22"/>
          <w:szCs w:val="22"/>
        </w:rPr>
        <w:t xml:space="preserve">Владимирская область, город Киржач, ул. Серегина, 7, </w:t>
      </w:r>
      <w:r w:rsidR="00F92748" w:rsidRPr="00BD684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электронный адрес: </w:t>
      </w:r>
      <w:proofErr w:type="spellStart"/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en-US"/>
        </w:rPr>
        <w:t>kumi</w:t>
      </w:r>
      <w:proofErr w:type="spellEnd"/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@</w:t>
      </w:r>
      <w:proofErr w:type="spellStart"/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en-US"/>
        </w:rPr>
        <w:t>kirzhach</w:t>
      </w:r>
      <w:proofErr w:type="spellEnd"/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  <w:proofErr w:type="spellStart"/>
      <w:r w:rsidR="00BD6842" w:rsidRPr="00BD6842">
        <w:rPr>
          <w:rFonts w:ascii="Times New Roman" w:hAnsi="Times New Roman" w:cs="Times New Roman"/>
          <w:b w:val="0"/>
          <w:color w:val="000000" w:themeColor="text1"/>
          <w:sz w:val="22"/>
          <w:szCs w:val="22"/>
          <w:lang w:val="en-US"/>
        </w:rPr>
        <w:t>su</w:t>
      </w:r>
      <w:proofErr w:type="spellEnd"/>
      <w:r w:rsidR="00BD6842" w:rsidRPr="00BD6842">
        <w:rPr>
          <w:rFonts w:ascii="Times New Roman" w:hAnsi="Times New Roman" w:cs="Times New Roman"/>
          <w:color w:val="000000" w:themeColor="text1"/>
          <w:sz w:val="22"/>
          <w:szCs w:val="22"/>
        </w:rPr>
        <w:t>)</w:t>
      </w:r>
      <w:r w:rsidR="00124F3F" w:rsidRPr="00BD6842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9A2BDA" w:rsidRPr="00BD6842">
        <w:rPr>
          <w:rFonts w:ascii="Times New Roman" w:hAnsi="Times New Roman" w:cs="Times New Roman"/>
          <w:b w:val="0"/>
          <w:sz w:val="22"/>
          <w:szCs w:val="22"/>
        </w:rPr>
        <w:t xml:space="preserve">проводит открытый аукцион на право заключения договора аренды </w:t>
      </w:r>
      <w:r w:rsidR="000F3788" w:rsidRPr="000F3788">
        <w:rPr>
          <w:rFonts w:ascii="Times New Roman" w:hAnsi="Times New Roman" w:cs="Times New Roman"/>
          <w:b w:val="0"/>
          <w:sz w:val="22"/>
          <w:szCs w:val="22"/>
        </w:rPr>
        <w:t>здания склада общей площадью 62,1 кв. м, расположенного по адресу:</w:t>
      </w:r>
      <w:proofErr w:type="gramEnd"/>
      <w:r w:rsidR="000F3788" w:rsidRPr="000F3788">
        <w:rPr>
          <w:rFonts w:ascii="Times New Roman" w:hAnsi="Times New Roman" w:cs="Times New Roman"/>
          <w:b w:val="0"/>
          <w:sz w:val="22"/>
          <w:szCs w:val="22"/>
        </w:rPr>
        <w:t xml:space="preserve"> Владимирская область, город Киржач, ул. Гагарина, д. 8б </w:t>
      </w:r>
      <w:r w:rsidR="001954A8" w:rsidRPr="000F3788">
        <w:rPr>
          <w:rFonts w:ascii="Times New Roman" w:hAnsi="Times New Roman" w:cs="Times New Roman"/>
          <w:b w:val="0"/>
          <w:sz w:val="22"/>
          <w:szCs w:val="22"/>
        </w:rPr>
        <w:t>(тел. 49237 2</w:t>
      </w:r>
      <w:r w:rsidR="00A96E88" w:rsidRPr="000F3788">
        <w:rPr>
          <w:rFonts w:ascii="Times New Roman" w:hAnsi="Times New Roman" w:cs="Times New Roman"/>
          <w:b w:val="0"/>
          <w:sz w:val="22"/>
          <w:szCs w:val="22"/>
        </w:rPr>
        <w:t>-</w:t>
      </w:r>
      <w:r w:rsidR="001954A8" w:rsidRPr="000F3788">
        <w:rPr>
          <w:rFonts w:ascii="Times New Roman" w:hAnsi="Times New Roman" w:cs="Times New Roman"/>
          <w:b w:val="0"/>
          <w:sz w:val="22"/>
          <w:szCs w:val="22"/>
        </w:rPr>
        <w:t>35</w:t>
      </w:r>
      <w:r w:rsidR="00A96E88" w:rsidRPr="000F3788">
        <w:rPr>
          <w:rFonts w:ascii="Times New Roman" w:hAnsi="Times New Roman" w:cs="Times New Roman"/>
          <w:b w:val="0"/>
          <w:sz w:val="22"/>
          <w:szCs w:val="22"/>
        </w:rPr>
        <w:t>-</w:t>
      </w:r>
      <w:r w:rsidR="001954A8" w:rsidRPr="000F3788">
        <w:rPr>
          <w:rFonts w:ascii="Times New Roman" w:hAnsi="Times New Roman" w:cs="Times New Roman"/>
          <w:b w:val="0"/>
          <w:sz w:val="22"/>
          <w:szCs w:val="22"/>
        </w:rPr>
        <w:t>63; 49237 2</w:t>
      </w:r>
      <w:r w:rsidR="00A96E88" w:rsidRPr="000F3788">
        <w:rPr>
          <w:rFonts w:ascii="Times New Roman" w:hAnsi="Times New Roman" w:cs="Times New Roman"/>
          <w:b w:val="0"/>
          <w:sz w:val="22"/>
          <w:szCs w:val="22"/>
        </w:rPr>
        <w:t>-</w:t>
      </w:r>
      <w:r w:rsidR="001954A8" w:rsidRPr="000F3788">
        <w:rPr>
          <w:rFonts w:ascii="Times New Roman" w:hAnsi="Times New Roman" w:cs="Times New Roman"/>
          <w:b w:val="0"/>
          <w:sz w:val="22"/>
          <w:szCs w:val="22"/>
        </w:rPr>
        <w:t>31</w:t>
      </w:r>
      <w:r w:rsidR="00A96E88" w:rsidRPr="000F3788">
        <w:rPr>
          <w:rFonts w:ascii="Times New Roman" w:hAnsi="Times New Roman" w:cs="Times New Roman"/>
          <w:b w:val="0"/>
          <w:sz w:val="22"/>
          <w:szCs w:val="22"/>
        </w:rPr>
        <w:t>-</w:t>
      </w:r>
      <w:r w:rsidR="001954A8" w:rsidRPr="000F3788">
        <w:rPr>
          <w:rFonts w:ascii="Times New Roman" w:hAnsi="Times New Roman" w:cs="Times New Roman"/>
          <w:b w:val="0"/>
          <w:sz w:val="22"/>
          <w:szCs w:val="22"/>
        </w:rPr>
        <w:t>47)</w:t>
      </w:r>
    </w:p>
    <w:p w:rsidR="00124F3F" w:rsidRPr="00BD6842" w:rsidRDefault="00124F3F" w:rsidP="00124F3F">
      <w:pPr>
        <w:ind w:firstLine="567"/>
        <w:jc w:val="both"/>
        <w:rPr>
          <w:sz w:val="22"/>
          <w:szCs w:val="22"/>
        </w:rPr>
      </w:pP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222"/>
        <w:gridCol w:w="6804"/>
      </w:tblGrid>
      <w:tr w:rsidR="00124F3F" w:rsidRPr="00BD6842" w:rsidTr="00FF4EF9">
        <w:tc>
          <w:tcPr>
            <w:tcW w:w="10026" w:type="dxa"/>
            <w:gridSpan w:val="2"/>
            <w:shd w:val="clear" w:color="auto" w:fill="auto"/>
          </w:tcPr>
          <w:p w:rsidR="00124F3F" w:rsidRPr="00BD6842" w:rsidRDefault="00124F3F" w:rsidP="00ED317A">
            <w:pPr>
              <w:jc w:val="center"/>
              <w:rPr>
                <w:b/>
                <w:sz w:val="22"/>
                <w:szCs w:val="22"/>
              </w:rPr>
            </w:pPr>
            <w:r w:rsidRPr="00BD6842">
              <w:rPr>
                <w:b/>
                <w:sz w:val="22"/>
                <w:szCs w:val="22"/>
              </w:rPr>
              <w:t xml:space="preserve">ЛОТ </w:t>
            </w:r>
          </w:p>
        </w:tc>
      </w:tr>
      <w:tr w:rsidR="005D60D8" w:rsidRPr="00BD6842" w:rsidTr="00FF4EF9">
        <w:tc>
          <w:tcPr>
            <w:tcW w:w="3222" w:type="dxa"/>
            <w:shd w:val="clear" w:color="auto" w:fill="auto"/>
          </w:tcPr>
          <w:p w:rsidR="005D60D8" w:rsidRPr="00BD6842" w:rsidRDefault="005D60D8" w:rsidP="009A2BDA">
            <w:pPr>
              <w:pStyle w:val="3"/>
              <w:ind w:left="34" w:firstLine="0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Наименование органа местного самоуправления, принявшего решение об условиях </w:t>
            </w:r>
            <w:r w:rsidR="009A2BDA" w:rsidRPr="00BD6842">
              <w:rPr>
                <w:sz w:val="22"/>
                <w:szCs w:val="22"/>
              </w:rPr>
              <w:t xml:space="preserve">передачи в </w:t>
            </w:r>
            <w:r w:rsidR="00CA19E7" w:rsidRPr="00BD6842">
              <w:rPr>
                <w:sz w:val="22"/>
                <w:szCs w:val="22"/>
              </w:rPr>
              <w:t xml:space="preserve">аренду </w:t>
            </w:r>
            <w:r w:rsidRPr="00BD6842">
              <w:rPr>
                <w:sz w:val="22"/>
                <w:szCs w:val="22"/>
              </w:rPr>
              <w:t>имущества, реквизиты решения.</w:t>
            </w:r>
          </w:p>
        </w:tc>
        <w:tc>
          <w:tcPr>
            <w:tcW w:w="6804" w:type="dxa"/>
            <w:shd w:val="clear" w:color="auto" w:fill="auto"/>
          </w:tcPr>
          <w:p w:rsidR="005D60D8" w:rsidRPr="00BD6842" w:rsidRDefault="005D60D8" w:rsidP="0095127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Администрация Киржачского района – Постановление администрации Киржачского района  от</w:t>
            </w:r>
            <w:r w:rsidR="009A2BDA" w:rsidRPr="00BD6842">
              <w:rPr>
                <w:sz w:val="22"/>
                <w:szCs w:val="22"/>
              </w:rPr>
              <w:t xml:space="preserve"> </w:t>
            </w:r>
            <w:r w:rsidR="000F3788">
              <w:rPr>
                <w:sz w:val="22"/>
                <w:szCs w:val="22"/>
              </w:rPr>
              <w:t>31.0</w:t>
            </w:r>
            <w:r w:rsidR="00951272">
              <w:rPr>
                <w:sz w:val="22"/>
                <w:szCs w:val="22"/>
              </w:rPr>
              <w:t>1</w:t>
            </w:r>
            <w:r w:rsidR="000F3788">
              <w:rPr>
                <w:sz w:val="22"/>
                <w:szCs w:val="22"/>
              </w:rPr>
              <w:t>.2018</w:t>
            </w:r>
            <w:r w:rsidR="009A2BDA" w:rsidRPr="00BD6842">
              <w:rPr>
                <w:sz w:val="22"/>
                <w:szCs w:val="22"/>
              </w:rPr>
              <w:t xml:space="preserve"> </w:t>
            </w:r>
            <w:r w:rsidRPr="00BD6842">
              <w:rPr>
                <w:sz w:val="22"/>
                <w:szCs w:val="22"/>
              </w:rPr>
              <w:t xml:space="preserve"> № </w:t>
            </w:r>
            <w:r w:rsidR="000F3788" w:rsidRPr="000F3788">
              <w:rPr>
                <w:sz w:val="22"/>
                <w:szCs w:val="22"/>
              </w:rPr>
              <w:t>116</w:t>
            </w:r>
            <w:r w:rsidR="003C433F" w:rsidRPr="000F3788">
              <w:rPr>
                <w:sz w:val="22"/>
                <w:szCs w:val="22"/>
              </w:rPr>
              <w:t xml:space="preserve"> «</w:t>
            </w:r>
            <w:r w:rsidR="000F3788" w:rsidRPr="000F3788">
              <w:rPr>
                <w:sz w:val="22"/>
                <w:szCs w:val="22"/>
              </w:rPr>
              <w:t>О проведении торгов на право заключения договора аренды здания склада общей площадью 62,1 кв. м, расположенного по адресу: Владимирская область, город Киржач, ул. Гагарина, д. 8б</w:t>
            </w:r>
            <w:r w:rsidR="003C433F" w:rsidRPr="000F3788">
              <w:rPr>
                <w:sz w:val="22"/>
                <w:szCs w:val="22"/>
              </w:rPr>
              <w:t>»</w:t>
            </w:r>
          </w:p>
        </w:tc>
      </w:tr>
      <w:tr w:rsidR="00883624" w:rsidRPr="00BD6842" w:rsidTr="00883624">
        <w:trPr>
          <w:trHeight w:val="2027"/>
        </w:trPr>
        <w:tc>
          <w:tcPr>
            <w:tcW w:w="3222" w:type="dxa"/>
            <w:shd w:val="clear" w:color="auto" w:fill="auto"/>
          </w:tcPr>
          <w:p w:rsidR="00883624" w:rsidRPr="00BD6842" w:rsidRDefault="00883624" w:rsidP="009A2BDA">
            <w:pPr>
              <w:pStyle w:val="3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Организатор аукциона</w:t>
            </w:r>
          </w:p>
        </w:tc>
        <w:tc>
          <w:tcPr>
            <w:tcW w:w="6804" w:type="dxa"/>
            <w:shd w:val="clear" w:color="auto" w:fill="auto"/>
          </w:tcPr>
          <w:p w:rsidR="00883624" w:rsidRPr="00883624" w:rsidRDefault="00883624" w:rsidP="00883624">
            <w:pPr>
              <w:pStyle w:val="ConsPlusNormal"/>
              <w:widowControl/>
              <w:ind w:firstLine="3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3624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муниципальным имуществом администрации Киржачского района Владимирской области. Адрес местонахождения: Владимирская область, город Киржач, ул. Серегина, д.7.</w:t>
            </w:r>
          </w:p>
          <w:p w:rsidR="00883624" w:rsidRPr="00BD6842" w:rsidRDefault="00883624" w:rsidP="00883624">
            <w:pPr>
              <w:pStyle w:val="ConsPlusNormal"/>
              <w:widowControl/>
              <w:ind w:firstLine="34"/>
              <w:jc w:val="both"/>
              <w:rPr>
                <w:sz w:val="22"/>
                <w:szCs w:val="22"/>
              </w:rPr>
            </w:pPr>
            <w:r w:rsidRPr="00883624">
              <w:rPr>
                <w:rFonts w:ascii="Times New Roman" w:hAnsi="Times New Roman" w:cs="Times New Roman"/>
                <w:sz w:val="22"/>
                <w:szCs w:val="22"/>
              </w:rPr>
              <w:t xml:space="preserve">Контактная информация: </w:t>
            </w:r>
            <w:proofErr w:type="spellStart"/>
            <w:r w:rsidRPr="00883624">
              <w:rPr>
                <w:rFonts w:ascii="Times New Roman" w:hAnsi="Times New Roman" w:cs="Times New Roman"/>
                <w:sz w:val="22"/>
                <w:szCs w:val="22"/>
              </w:rPr>
              <w:t>Феногенова</w:t>
            </w:r>
            <w:proofErr w:type="spellEnd"/>
            <w:r w:rsidRPr="00883624">
              <w:rPr>
                <w:rFonts w:ascii="Times New Roman" w:hAnsi="Times New Roman" w:cs="Times New Roman"/>
                <w:sz w:val="22"/>
                <w:szCs w:val="22"/>
              </w:rPr>
              <w:t xml:space="preserve"> Ольга Владимировна, </w:t>
            </w:r>
            <w:proofErr w:type="spellStart"/>
            <w:r w:rsidRPr="00883624">
              <w:rPr>
                <w:rFonts w:ascii="Times New Roman" w:hAnsi="Times New Roman" w:cs="Times New Roman"/>
                <w:sz w:val="22"/>
                <w:szCs w:val="22"/>
              </w:rPr>
              <w:t>Мокеева</w:t>
            </w:r>
            <w:proofErr w:type="spellEnd"/>
            <w:r w:rsidRPr="00883624">
              <w:rPr>
                <w:rFonts w:ascii="Times New Roman" w:hAnsi="Times New Roman" w:cs="Times New Roman"/>
                <w:sz w:val="22"/>
                <w:szCs w:val="22"/>
              </w:rPr>
              <w:t xml:space="preserve"> Анастасия Николаевна,  кабинет № 45, телефон 49237 (2-31-47), 49237 (2-35-63) –факс: 49237 (2-03-88). </w:t>
            </w:r>
          </w:p>
        </w:tc>
      </w:tr>
      <w:tr w:rsidR="005D60D8" w:rsidRPr="00BD6842" w:rsidTr="000F3788">
        <w:trPr>
          <w:trHeight w:val="1088"/>
        </w:trPr>
        <w:tc>
          <w:tcPr>
            <w:tcW w:w="3222" w:type="dxa"/>
            <w:shd w:val="clear" w:color="auto" w:fill="auto"/>
          </w:tcPr>
          <w:p w:rsidR="005D60D8" w:rsidRPr="00BD6842" w:rsidRDefault="005D60D8" w:rsidP="00DD3EA2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Наименование имущества, его индивидуализирующие сведения, местоположение объекта</w:t>
            </w:r>
          </w:p>
        </w:tc>
        <w:tc>
          <w:tcPr>
            <w:tcW w:w="6804" w:type="dxa"/>
            <w:shd w:val="clear" w:color="auto" w:fill="auto"/>
          </w:tcPr>
          <w:p w:rsidR="005D60D8" w:rsidRPr="000F3788" w:rsidRDefault="000F3788" w:rsidP="000F3788">
            <w:pPr>
              <w:pStyle w:val="ConsPlusTitle"/>
              <w:widowControl/>
              <w:jc w:val="both"/>
              <w:outlineLvl w:val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F3788">
              <w:rPr>
                <w:rFonts w:ascii="Times New Roman" w:hAnsi="Times New Roman" w:cs="Times New Roman"/>
                <w:b w:val="0"/>
                <w:sz w:val="22"/>
                <w:szCs w:val="22"/>
              </w:rPr>
              <w:t>З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дание</w:t>
            </w:r>
            <w:r w:rsidRPr="000F378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склада общей площадью 62,1 кв. м, расположенно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е</w:t>
            </w:r>
            <w:r w:rsidRPr="000F3788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по адресу: Владимирская область, город Киржач, ул. Гагарина, д. 8б</w:t>
            </w:r>
          </w:p>
        </w:tc>
      </w:tr>
      <w:tr w:rsidR="00E139D2" w:rsidRPr="00BD6842" w:rsidTr="00FF4EF9">
        <w:trPr>
          <w:trHeight w:val="253"/>
        </w:trPr>
        <w:tc>
          <w:tcPr>
            <w:tcW w:w="3222" w:type="dxa"/>
            <w:shd w:val="clear" w:color="auto" w:fill="auto"/>
          </w:tcPr>
          <w:p w:rsidR="00E139D2" w:rsidRPr="00BD6842" w:rsidRDefault="00E139D2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Назначение </w:t>
            </w:r>
            <w:r w:rsidR="005D60D8" w:rsidRPr="00BD6842">
              <w:rPr>
                <w:sz w:val="22"/>
                <w:szCs w:val="22"/>
              </w:rPr>
              <w:t>имущества</w:t>
            </w:r>
          </w:p>
        </w:tc>
        <w:tc>
          <w:tcPr>
            <w:tcW w:w="6804" w:type="dxa"/>
            <w:shd w:val="clear" w:color="auto" w:fill="auto"/>
          </w:tcPr>
          <w:p w:rsidR="00E139D2" w:rsidRPr="00BD6842" w:rsidRDefault="00E139D2" w:rsidP="000E36AD">
            <w:pPr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Нежилое</w:t>
            </w:r>
          </w:p>
        </w:tc>
      </w:tr>
      <w:tr w:rsidR="00124F3F" w:rsidRPr="00BD6842" w:rsidTr="00FF4EF9">
        <w:tc>
          <w:tcPr>
            <w:tcW w:w="3222" w:type="dxa"/>
            <w:shd w:val="clear" w:color="auto" w:fill="auto"/>
          </w:tcPr>
          <w:p w:rsidR="00124F3F" w:rsidRPr="00BD6842" w:rsidRDefault="00124F3F" w:rsidP="00047761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Начальная </w:t>
            </w:r>
            <w:r w:rsidR="00047761" w:rsidRPr="00BD6842">
              <w:rPr>
                <w:sz w:val="22"/>
                <w:szCs w:val="22"/>
              </w:rPr>
              <w:t>цена договора</w:t>
            </w:r>
          </w:p>
        </w:tc>
        <w:tc>
          <w:tcPr>
            <w:tcW w:w="6804" w:type="dxa"/>
            <w:shd w:val="clear" w:color="auto" w:fill="auto"/>
          </w:tcPr>
          <w:p w:rsidR="00124F3F" w:rsidRPr="00BD6842" w:rsidRDefault="000F3788" w:rsidP="00F92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65 000</w:t>
            </w:r>
            <w:r w:rsidR="00575B0A" w:rsidRPr="00BD6842">
              <w:rPr>
                <w:sz w:val="22"/>
                <w:szCs w:val="22"/>
              </w:rPr>
              <w:t xml:space="preserve"> </w:t>
            </w:r>
            <w:r w:rsidR="00124F3F" w:rsidRPr="00BD6842">
              <w:rPr>
                <w:sz w:val="22"/>
                <w:szCs w:val="22"/>
              </w:rPr>
              <w:t>рублей</w:t>
            </w:r>
            <w:r w:rsidR="005D60D8" w:rsidRPr="00BD6842">
              <w:rPr>
                <w:sz w:val="22"/>
                <w:szCs w:val="22"/>
              </w:rPr>
              <w:t xml:space="preserve"> без учета НДС</w:t>
            </w:r>
            <w:r w:rsidR="004D4416" w:rsidRPr="00BD6842">
              <w:rPr>
                <w:sz w:val="22"/>
                <w:szCs w:val="22"/>
              </w:rPr>
              <w:t xml:space="preserve"> – годовая арендная плата</w:t>
            </w:r>
          </w:p>
        </w:tc>
      </w:tr>
      <w:tr w:rsidR="004D4416" w:rsidRPr="00BD6842" w:rsidTr="00FF4EF9">
        <w:tc>
          <w:tcPr>
            <w:tcW w:w="3222" w:type="dxa"/>
            <w:shd w:val="clear" w:color="auto" w:fill="auto"/>
          </w:tcPr>
          <w:p w:rsidR="004D4416" w:rsidRPr="00BD6842" w:rsidRDefault="004D4416" w:rsidP="00047761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Срок действия договора</w:t>
            </w:r>
          </w:p>
        </w:tc>
        <w:tc>
          <w:tcPr>
            <w:tcW w:w="6804" w:type="dxa"/>
            <w:shd w:val="clear" w:color="auto" w:fill="auto"/>
          </w:tcPr>
          <w:p w:rsidR="004D4416" w:rsidRPr="00BD6842" w:rsidRDefault="000F3788" w:rsidP="00F92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4D4416" w:rsidRPr="00BD6842">
              <w:rPr>
                <w:sz w:val="22"/>
                <w:szCs w:val="22"/>
              </w:rPr>
              <w:t xml:space="preserve"> лет</w:t>
            </w:r>
          </w:p>
        </w:tc>
      </w:tr>
      <w:tr w:rsidR="00124F3F" w:rsidRPr="00BD6842" w:rsidTr="00FF4EF9">
        <w:tc>
          <w:tcPr>
            <w:tcW w:w="3222" w:type="dxa"/>
            <w:shd w:val="clear" w:color="auto" w:fill="auto"/>
          </w:tcPr>
          <w:p w:rsidR="00124F3F" w:rsidRPr="00BD6842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6804" w:type="dxa"/>
            <w:shd w:val="clear" w:color="auto" w:fill="auto"/>
          </w:tcPr>
          <w:p w:rsidR="00124F3F" w:rsidRPr="00BD6842" w:rsidRDefault="000F3788" w:rsidP="00F92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13 000</w:t>
            </w:r>
            <w:r w:rsidR="00575B0A" w:rsidRPr="00BD6842">
              <w:rPr>
                <w:sz w:val="22"/>
                <w:szCs w:val="22"/>
              </w:rPr>
              <w:t xml:space="preserve"> </w:t>
            </w:r>
            <w:r w:rsidR="00124F3F" w:rsidRPr="00BD6842">
              <w:rPr>
                <w:sz w:val="22"/>
                <w:szCs w:val="22"/>
              </w:rPr>
              <w:t>рублей</w:t>
            </w:r>
          </w:p>
        </w:tc>
      </w:tr>
      <w:tr w:rsidR="00124F3F" w:rsidRPr="00BD6842" w:rsidTr="00FF4EF9">
        <w:tc>
          <w:tcPr>
            <w:tcW w:w="3222" w:type="dxa"/>
            <w:shd w:val="clear" w:color="auto" w:fill="auto"/>
          </w:tcPr>
          <w:p w:rsidR="00124F3F" w:rsidRPr="00BD6842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Шаг аукциона</w:t>
            </w:r>
          </w:p>
        </w:tc>
        <w:tc>
          <w:tcPr>
            <w:tcW w:w="6804" w:type="dxa"/>
            <w:shd w:val="clear" w:color="auto" w:fill="auto"/>
          </w:tcPr>
          <w:p w:rsidR="00124F3F" w:rsidRPr="00BD6842" w:rsidRDefault="000F3788" w:rsidP="006800A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3 250</w:t>
            </w:r>
            <w:r w:rsidR="009C654A" w:rsidRPr="00BD6842">
              <w:rPr>
                <w:sz w:val="22"/>
                <w:szCs w:val="22"/>
              </w:rPr>
              <w:t xml:space="preserve"> </w:t>
            </w:r>
            <w:r w:rsidR="00575B0A" w:rsidRPr="00BD6842">
              <w:rPr>
                <w:sz w:val="22"/>
                <w:szCs w:val="22"/>
              </w:rPr>
              <w:t xml:space="preserve"> </w:t>
            </w:r>
            <w:r w:rsidR="00124F3F" w:rsidRPr="00BD6842">
              <w:rPr>
                <w:sz w:val="22"/>
                <w:szCs w:val="22"/>
              </w:rPr>
              <w:t>рублей</w:t>
            </w:r>
            <w:r w:rsidR="005D60D8" w:rsidRPr="00BD6842">
              <w:rPr>
                <w:sz w:val="22"/>
                <w:szCs w:val="22"/>
              </w:rPr>
              <w:t xml:space="preserve"> - величина повышения начальной цены торгов, устанавливаемая в размере 5% (пяти процентов) начальной цены торгов. </w:t>
            </w:r>
          </w:p>
        </w:tc>
      </w:tr>
      <w:tr w:rsidR="00124F3F" w:rsidRPr="00BD6842" w:rsidTr="00FF4EF9">
        <w:trPr>
          <w:trHeight w:val="446"/>
        </w:trPr>
        <w:tc>
          <w:tcPr>
            <w:tcW w:w="1002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BD6842" w:rsidRDefault="00124F3F" w:rsidP="00AF64EB">
            <w:pPr>
              <w:ind w:firstLine="567"/>
              <w:jc w:val="center"/>
              <w:rPr>
                <w:sz w:val="22"/>
                <w:szCs w:val="22"/>
              </w:rPr>
            </w:pPr>
            <w:r w:rsidRPr="00BD6842">
              <w:rPr>
                <w:b/>
                <w:sz w:val="22"/>
                <w:szCs w:val="22"/>
              </w:rPr>
              <w:t>Общая информация о торгах:</w:t>
            </w:r>
          </w:p>
        </w:tc>
      </w:tr>
      <w:tr w:rsidR="00124F3F" w:rsidRPr="00BD6842" w:rsidTr="00FF4EF9"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124F3F" w:rsidRPr="00BD6842" w:rsidRDefault="00124F3F" w:rsidP="00047761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Способ </w:t>
            </w:r>
            <w:r w:rsidR="00047761" w:rsidRPr="00BD6842">
              <w:rPr>
                <w:sz w:val="22"/>
                <w:szCs w:val="22"/>
              </w:rPr>
              <w:t>передачи в аренду</w:t>
            </w:r>
            <w:r w:rsidR="005D60D8" w:rsidRPr="00BD6842">
              <w:rPr>
                <w:sz w:val="22"/>
                <w:szCs w:val="22"/>
              </w:rPr>
              <w:t xml:space="preserve"> имущества,  </w:t>
            </w:r>
            <w:r w:rsidR="00047761" w:rsidRPr="00BD6842">
              <w:rPr>
                <w:sz w:val="22"/>
                <w:szCs w:val="22"/>
              </w:rPr>
              <w:t>ф</w:t>
            </w:r>
            <w:r w:rsidR="005D60D8" w:rsidRPr="00BD6842">
              <w:rPr>
                <w:sz w:val="22"/>
                <w:szCs w:val="22"/>
              </w:rPr>
              <w:t>орма подачи предложений о цене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5D60D8" w:rsidRPr="00BD6842" w:rsidRDefault="00124F3F" w:rsidP="00124F3F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Аукцион</w:t>
            </w:r>
            <w:r w:rsidR="005D60D8" w:rsidRPr="00BD6842">
              <w:rPr>
                <w:sz w:val="22"/>
                <w:szCs w:val="22"/>
              </w:rPr>
              <w:t xml:space="preserve">, открытый по составу участников  и по форме подачи </w:t>
            </w:r>
          </w:p>
          <w:p w:rsidR="00124F3F" w:rsidRPr="00BD6842" w:rsidRDefault="005D60D8" w:rsidP="00124F3F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предложений о цене</w:t>
            </w:r>
          </w:p>
        </w:tc>
      </w:tr>
      <w:tr w:rsidR="005D60D8" w:rsidRPr="00BD6842" w:rsidTr="00FF4EF9"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5322A8" w:rsidRPr="00BD6842" w:rsidRDefault="005D60D8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Оплата налога на добавленную стоимость</w:t>
            </w:r>
          </w:p>
          <w:p w:rsidR="005322A8" w:rsidRPr="00BD6842" w:rsidRDefault="005322A8" w:rsidP="00124F3F">
            <w:pPr>
              <w:ind w:hanging="4"/>
              <w:jc w:val="both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4D478E" w:rsidRPr="00BD6842" w:rsidRDefault="003B71B0" w:rsidP="004D478E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BD6842">
              <w:rPr>
                <w:rFonts w:eastAsia="Calibri"/>
                <w:sz w:val="22"/>
                <w:szCs w:val="22"/>
                <w:lang w:eastAsia="en-US"/>
              </w:rPr>
              <w:t>Победитель торгов</w:t>
            </w:r>
            <w:r w:rsidR="004D478E" w:rsidRPr="00BD6842">
              <w:rPr>
                <w:rFonts w:eastAsia="Calibri"/>
                <w:sz w:val="22"/>
                <w:szCs w:val="22"/>
                <w:lang w:eastAsia="en-US"/>
              </w:rPr>
              <w:t xml:space="preserve"> самостоятельно исчисляет и </w:t>
            </w:r>
            <w:r w:rsidRPr="00BD684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D478E" w:rsidRPr="00BD6842"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4D4416" w:rsidRPr="00BD6842">
              <w:rPr>
                <w:rFonts w:eastAsia="Calibri"/>
                <w:sz w:val="22"/>
                <w:szCs w:val="22"/>
                <w:lang w:eastAsia="en-US"/>
              </w:rPr>
              <w:t>плачивает НДС с суммы годовой арен</w:t>
            </w:r>
            <w:r w:rsidRPr="00BD6842">
              <w:rPr>
                <w:rFonts w:eastAsia="Calibri"/>
                <w:sz w:val="22"/>
                <w:szCs w:val="22"/>
                <w:lang w:eastAsia="en-US"/>
              </w:rPr>
              <w:t>д</w:t>
            </w:r>
            <w:r w:rsidR="004D4416" w:rsidRPr="00BD6842">
              <w:rPr>
                <w:rFonts w:eastAsia="Calibri"/>
                <w:sz w:val="22"/>
                <w:szCs w:val="22"/>
                <w:lang w:eastAsia="en-US"/>
              </w:rPr>
              <w:t>ной платы в размере и сроки, определенные действующим законодательством.</w:t>
            </w:r>
            <w:r w:rsidR="004D478E" w:rsidRPr="00BD6842">
              <w:rPr>
                <w:bCs/>
                <w:sz w:val="22"/>
                <w:szCs w:val="22"/>
              </w:rPr>
              <w:t xml:space="preserve"> </w:t>
            </w:r>
          </w:p>
          <w:p w:rsidR="005322A8" w:rsidRPr="00BD6842" w:rsidRDefault="005322A8" w:rsidP="005322A8">
            <w:pPr>
              <w:autoSpaceDE w:val="0"/>
              <w:autoSpaceDN w:val="0"/>
              <w:adjustRightInd w:val="0"/>
              <w:ind w:right="84"/>
              <w:jc w:val="both"/>
              <w:rPr>
                <w:sz w:val="22"/>
                <w:szCs w:val="22"/>
              </w:rPr>
            </w:pPr>
          </w:p>
        </w:tc>
      </w:tr>
      <w:tr w:rsidR="005322A8" w:rsidRPr="00BD6842" w:rsidTr="00FF4EF9"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5322A8" w:rsidRPr="00BD6842" w:rsidRDefault="001628C5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Срок, место и порядок предоставления документации об аукционе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883624" w:rsidRPr="00266FE8" w:rsidRDefault="00883624" w:rsidP="00016957">
            <w:pPr>
              <w:pStyle w:val="ConsPlusNormal"/>
              <w:widowControl/>
              <w:tabs>
                <w:tab w:val="left" w:pos="540"/>
              </w:tabs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83624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Документация об аукционе</w:t>
            </w:r>
            <w:r w:rsidRPr="00883624">
              <w:rPr>
                <w:rFonts w:ascii="Times New Roman" w:hAnsi="Times New Roman" w:cs="Times New Roman"/>
                <w:sz w:val="22"/>
                <w:szCs w:val="22"/>
              </w:rPr>
              <w:t xml:space="preserve"> размещена </w:t>
            </w:r>
            <w:r w:rsidRPr="008836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на официальном сайте торгов: </w:t>
            </w:r>
            <w:hyperlink r:id="rId5" w:history="1"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www</w:t>
              </w:r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torgi</w:t>
              </w:r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  <w:lang w:val="en-US"/>
                </w:rPr>
                <w:t>gov</w:t>
              </w:r>
              <w:r w:rsidRPr="00A10C92">
                <w:rPr>
                  <w:rStyle w:val="a3"/>
                  <w:rFonts w:ascii="Times New Roman" w:hAnsi="Times New Roman" w:cs="Times New Roman"/>
                  <w:sz w:val="22"/>
                  <w:szCs w:val="22"/>
                </w:rPr>
                <w:t>.ru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на официальном сайте администрации Киржачского района в сети интернет (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http</w:t>
            </w:r>
            <w:r w:rsidRPr="008836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www</w:t>
            </w:r>
            <w:r w:rsidRPr="0088362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kir</w:t>
            </w:r>
            <w:r w:rsidR="00266FE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zhach</w:t>
            </w:r>
            <w:r w:rsidR="00266FE8" w:rsidRPr="00266F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="00266FE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su</w:t>
            </w:r>
            <w:r w:rsidR="00266FE8" w:rsidRPr="00266F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  <w:p w:rsidR="005322A8" w:rsidRPr="00BD6842" w:rsidRDefault="001628C5" w:rsidP="00016957">
            <w:pPr>
              <w:pStyle w:val="ConsPlusNormal"/>
              <w:widowControl/>
              <w:tabs>
                <w:tab w:val="left" w:pos="540"/>
              </w:tabs>
              <w:ind w:firstLine="0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BD6842">
              <w:rPr>
                <w:rFonts w:ascii="Times New Roman" w:hAnsi="Times New Roman" w:cs="Times New Roman"/>
                <w:sz w:val="22"/>
                <w:szCs w:val="22"/>
              </w:rPr>
              <w:t>Документацию об аукционе (в письменной форме или в форме электронного документа) можно получить после размещения извещения о проведен</w:t>
            </w:r>
            <w:proofErr w:type="gramStart"/>
            <w:r w:rsidRPr="00BD6842">
              <w:rPr>
                <w:rFonts w:ascii="Times New Roman" w:hAnsi="Times New Roman" w:cs="Times New Roman"/>
                <w:sz w:val="22"/>
                <w:szCs w:val="22"/>
              </w:rPr>
              <w:t>ии ау</w:t>
            </w:r>
            <w:proofErr w:type="gramEnd"/>
            <w:r w:rsidRPr="00BD6842">
              <w:rPr>
                <w:rFonts w:ascii="Times New Roman" w:hAnsi="Times New Roman" w:cs="Times New Roman"/>
                <w:sz w:val="22"/>
                <w:szCs w:val="22"/>
              </w:rPr>
              <w:t xml:space="preserve">кциона в течение  2-х рабочих дней с даты подачи любым заинтересованным лицом письменного заявления,    в том числе в форме электронного документа,  по адресу: Владимирская обл., г. Киржач, ул. Серёгина, д.7, каб.45,  в рабочие дни с 08 час. 30 мин.  до 13 час. 00 мин. и с 14 час. 00 мин до 17 час. 00 мин. </w:t>
            </w:r>
            <w:r w:rsidRPr="00BD6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(электронный адрес: </w:t>
            </w:r>
            <w:r w:rsidRPr="00BD6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US"/>
              </w:rPr>
              <w:t>kumi@kirzhach.su</w:t>
            </w:r>
            <w:r w:rsidRPr="00BD684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016957" w:rsidRPr="00BD6842" w:rsidTr="00FF4EF9">
        <w:tc>
          <w:tcPr>
            <w:tcW w:w="3222" w:type="dxa"/>
            <w:tcBorders>
              <w:top w:val="single" w:sz="4" w:space="0" w:color="auto"/>
            </w:tcBorders>
            <w:shd w:val="clear" w:color="auto" w:fill="auto"/>
          </w:tcPr>
          <w:p w:rsidR="00016957" w:rsidRPr="00BD6842" w:rsidRDefault="00016957" w:rsidP="00016957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Срок, в течение которого организатор аукциона вправе отказаться от проведения аукциона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016957" w:rsidRPr="00BD6842" w:rsidRDefault="00016957" w:rsidP="00F165A5">
            <w:pPr>
              <w:pStyle w:val="21"/>
              <w:spacing w:after="0" w:line="240" w:lineRule="auto"/>
              <w:ind w:left="0" w:firstLine="317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Организатор </w:t>
            </w:r>
            <w:r w:rsidRPr="00BD6842">
              <w:rPr>
                <w:color w:val="000000"/>
                <w:sz w:val="22"/>
                <w:szCs w:val="22"/>
              </w:rPr>
              <w:t xml:space="preserve">вправе отказаться от проведения аукциона не позднее, чем за пять дней до даты окончания срока подачи заявок на участие в аукционе. Извещение об отказе от проведения аукциона размещается </w:t>
            </w:r>
            <w:proofErr w:type="gramStart"/>
            <w:r w:rsidRPr="00BD6842">
              <w:rPr>
                <w:color w:val="000000"/>
                <w:sz w:val="22"/>
                <w:szCs w:val="22"/>
              </w:rPr>
              <w:t>на официальном сайте торгов в течение одного дня с даты принятия решения об отказе от проведения</w:t>
            </w:r>
            <w:proofErr w:type="gramEnd"/>
            <w:r w:rsidRPr="00BD6842">
              <w:rPr>
                <w:color w:val="000000"/>
                <w:sz w:val="22"/>
                <w:szCs w:val="22"/>
              </w:rPr>
              <w:t xml:space="preserve"> аукциона. В течение </w:t>
            </w:r>
            <w:r w:rsidRPr="00BD6842">
              <w:rPr>
                <w:color w:val="000000"/>
                <w:sz w:val="22"/>
                <w:szCs w:val="22"/>
              </w:rPr>
              <w:lastRenderedPageBreak/>
              <w:t xml:space="preserve">двух рабочих дней </w:t>
            </w:r>
            <w:proofErr w:type="gramStart"/>
            <w:r w:rsidRPr="00BD6842">
              <w:rPr>
                <w:color w:val="000000"/>
                <w:sz w:val="22"/>
                <w:szCs w:val="22"/>
              </w:rPr>
              <w:t>с даты принятия</w:t>
            </w:r>
            <w:proofErr w:type="gramEnd"/>
            <w:r w:rsidRPr="00BD6842">
              <w:rPr>
                <w:color w:val="000000"/>
                <w:sz w:val="22"/>
                <w:szCs w:val="22"/>
              </w:rPr>
              <w:t xml:space="preserve"> указанного решения организатор аукциона направляет соответствующие уведомления всем заявителям и в течение пяти рабочих дней  с даты принятия решения об отказе от проведения аукциона возвращает заявителям задатки.</w:t>
            </w:r>
          </w:p>
        </w:tc>
      </w:tr>
      <w:tr w:rsidR="00124F3F" w:rsidRPr="00BD6842" w:rsidTr="00E15E8D">
        <w:trPr>
          <w:trHeight w:val="274"/>
        </w:trPr>
        <w:tc>
          <w:tcPr>
            <w:tcW w:w="3222" w:type="dxa"/>
            <w:shd w:val="clear" w:color="auto" w:fill="auto"/>
          </w:tcPr>
          <w:p w:rsidR="00124F3F" w:rsidRPr="00BD6842" w:rsidRDefault="00124F3F" w:rsidP="00124F3F">
            <w:pPr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lastRenderedPageBreak/>
              <w:t>Срок и порядок внесения задатка</w:t>
            </w:r>
          </w:p>
        </w:tc>
        <w:tc>
          <w:tcPr>
            <w:tcW w:w="6804" w:type="dxa"/>
            <w:shd w:val="clear" w:color="auto" w:fill="auto"/>
          </w:tcPr>
          <w:p w:rsidR="00E15E8D" w:rsidRPr="00E15E8D" w:rsidRDefault="00871554" w:rsidP="00124F3F">
            <w:pPr>
              <w:jc w:val="both"/>
              <w:rPr>
                <w:sz w:val="22"/>
                <w:szCs w:val="22"/>
              </w:rPr>
            </w:pPr>
            <w:r w:rsidRPr="00E15E8D">
              <w:rPr>
                <w:sz w:val="22"/>
                <w:szCs w:val="22"/>
              </w:rPr>
              <w:t xml:space="preserve">Размер задатка составляет  20 % от начальной цены </w:t>
            </w:r>
            <w:r w:rsidR="00FF4EF9" w:rsidRPr="00E15E8D">
              <w:rPr>
                <w:sz w:val="22"/>
                <w:szCs w:val="22"/>
              </w:rPr>
              <w:t>договора</w:t>
            </w:r>
            <w:r w:rsidRPr="00E15E8D">
              <w:rPr>
                <w:sz w:val="22"/>
                <w:szCs w:val="22"/>
              </w:rPr>
              <w:t xml:space="preserve">. </w:t>
            </w:r>
            <w:r w:rsidR="00124F3F" w:rsidRPr="00E15E8D">
              <w:rPr>
                <w:sz w:val="22"/>
                <w:szCs w:val="22"/>
              </w:rPr>
              <w:t xml:space="preserve">Задаток вносится </w:t>
            </w:r>
            <w:r w:rsidR="00E15E8D" w:rsidRPr="00E15E8D">
              <w:rPr>
                <w:sz w:val="22"/>
                <w:szCs w:val="22"/>
              </w:rPr>
              <w:t xml:space="preserve">не позднее срока окончания приема заявок </w:t>
            </w:r>
            <w:r w:rsidR="00124F3F" w:rsidRPr="00E15E8D">
              <w:rPr>
                <w:sz w:val="22"/>
                <w:szCs w:val="22"/>
              </w:rPr>
              <w:t>на счет</w:t>
            </w:r>
            <w:r w:rsidR="00E15E8D" w:rsidRPr="00E15E8D">
              <w:rPr>
                <w:sz w:val="22"/>
                <w:szCs w:val="22"/>
              </w:rPr>
              <w:t>:</w:t>
            </w:r>
          </w:p>
          <w:p w:rsidR="00E15E8D" w:rsidRPr="00E15E8D" w:rsidRDefault="00124F3F" w:rsidP="00E15E8D">
            <w:pPr>
              <w:jc w:val="both"/>
              <w:rPr>
                <w:color w:val="000000"/>
                <w:sz w:val="22"/>
                <w:szCs w:val="22"/>
              </w:rPr>
            </w:pPr>
            <w:r w:rsidRPr="00E15E8D">
              <w:rPr>
                <w:sz w:val="22"/>
                <w:szCs w:val="22"/>
              </w:rPr>
              <w:t xml:space="preserve"> </w:t>
            </w:r>
            <w:r w:rsidR="00E15E8D" w:rsidRPr="00E15E8D">
              <w:rPr>
                <w:color w:val="000000"/>
                <w:sz w:val="22"/>
                <w:szCs w:val="22"/>
              </w:rPr>
              <w:t>УФК по Владимирской области</w:t>
            </w:r>
          </w:p>
          <w:p w:rsidR="00E15E8D" w:rsidRPr="00E15E8D" w:rsidRDefault="00E15E8D" w:rsidP="00E15E8D">
            <w:pPr>
              <w:rPr>
                <w:color w:val="000000"/>
                <w:sz w:val="22"/>
                <w:szCs w:val="22"/>
              </w:rPr>
            </w:pPr>
            <w:proofErr w:type="gramStart"/>
            <w:r w:rsidRPr="00E15E8D">
              <w:rPr>
                <w:color w:val="000000"/>
                <w:sz w:val="22"/>
                <w:szCs w:val="22"/>
              </w:rPr>
              <w:t>(Комитет по управлению муниципальным имуществом</w:t>
            </w:r>
            <w:proofErr w:type="gramEnd"/>
          </w:p>
          <w:p w:rsidR="00E15E8D" w:rsidRPr="00E15E8D" w:rsidRDefault="00E15E8D" w:rsidP="00E15E8D">
            <w:pPr>
              <w:rPr>
                <w:color w:val="000000"/>
                <w:sz w:val="22"/>
                <w:szCs w:val="22"/>
              </w:rPr>
            </w:pPr>
            <w:r w:rsidRPr="00E15E8D">
              <w:rPr>
                <w:color w:val="000000"/>
                <w:sz w:val="22"/>
                <w:szCs w:val="22"/>
              </w:rPr>
              <w:t xml:space="preserve"> администрации Киржачского района   Владимирской области,</w:t>
            </w:r>
          </w:p>
          <w:p w:rsidR="00E15E8D" w:rsidRDefault="00E15E8D" w:rsidP="00E15E8D">
            <w:pPr>
              <w:rPr>
                <w:color w:val="000000"/>
                <w:sz w:val="22"/>
                <w:szCs w:val="22"/>
              </w:rPr>
            </w:pPr>
            <w:proofErr w:type="gramStart"/>
            <w:r w:rsidRPr="00E15E8D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E15E8D">
              <w:rPr>
                <w:color w:val="000000"/>
                <w:sz w:val="22"/>
                <w:szCs w:val="22"/>
              </w:rPr>
              <w:t xml:space="preserve">/с 05283006580)    БИК 041708001   ИНН 3316420053  </w:t>
            </w:r>
          </w:p>
          <w:p w:rsidR="00E15E8D" w:rsidRDefault="00E15E8D" w:rsidP="00E15E8D">
            <w:pPr>
              <w:rPr>
                <w:color w:val="000000"/>
                <w:sz w:val="22"/>
                <w:szCs w:val="22"/>
              </w:rPr>
            </w:pPr>
            <w:r w:rsidRPr="00E15E8D">
              <w:rPr>
                <w:color w:val="000000"/>
                <w:sz w:val="22"/>
                <w:szCs w:val="22"/>
              </w:rPr>
              <w:t xml:space="preserve">   КПП 331601001</w:t>
            </w:r>
            <w:r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E15E8D">
              <w:rPr>
                <w:color w:val="000000"/>
                <w:sz w:val="22"/>
                <w:szCs w:val="22"/>
              </w:rPr>
              <w:t>р</w:t>
            </w:r>
            <w:proofErr w:type="spellEnd"/>
            <w:proofErr w:type="gramEnd"/>
            <w:r w:rsidRPr="00E15E8D">
              <w:rPr>
                <w:color w:val="000000"/>
                <w:sz w:val="22"/>
                <w:szCs w:val="22"/>
              </w:rPr>
              <w:t xml:space="preserve">/с 40302810600083000106  </w:t>
            </w:r>
          </w:p>
          <w:p w:rsidR="00E15E8D" w:rsidRPr="00E15E8D" w:rsidRDefault="00E15E8D" w:rsidP="00E15E8D">
            <w:pPr>
              <w:rPr>
                <w:color w:val="000000"/>
                <w:sz w:val="22"/>
                <w:szCs w:val="22"/>
              </w:rPr>
            </w:pPr>
            <w:r w:rsidRPr="00E15E8D">
              <w:rPr>
                <w:color w:val="000000"/>
                <w:sz w:val="22"/>
                <w:szCs w:val="22"/>
              </w:rPr>
              <w:t>ОКТМО 17630101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E15E8D">
              <w:rPr>
                <w:color w:val="000000"/>
                <w:sz w:val="22"/>
                <w:szCs w:val="22"/>
              </w:rPr>
              <w:t xml:space="preserve">Отделение </w:t>
            </w:r>
            <w:proofErr w:type="gramStart"/>
            <w:r w:rsidRPr="00E15E8D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E15E8D">
              <w:rPr>
                <w:color w:val="000000"/>
                <w:sz w:val="22"/>
                <w:szCs w:val="22"/>
              </w:rPr>
              <w:t>. Владимир.</w:t>
            </w:r>
          </w:p>
          <w:p w:rsidR="00E15E8D" w:rsidRPr="00E15E8D" w:rsidRDefault="00E15E8D" w:rsidP="00E15E8D">
            <w:pPr>
              <w:rPr>
                <w:color w:val="000000"/>
                <w:sz w:val="22"/>
                <w:szCs w:val="22"/>
              </w:rPr>
            </w:pPr>
            <w:r w:rsidRPr="00E15E8D">
              <w:rPr>
                <w:color w:val="000000"/>
                <w:sz w:val="22"/>
                <w:szCs w:val="22"/>
              </w:rPr>
              <w:t>КБК 76611402053050000440</w:t>
            </w:r>
            <w:r>
              <w:rPr>
                <w:color w:val="000000"/>
                <w:sz w:val="22"/>
                <w:szCs w:val="22"/>
              </w:rPr>
              <w:t xml:space="preserve"> -</w:t>
            </w:r>
            <w:r w:rsidRPr="00E15E8D">
              <w:rPr>
                <w:color w:val="000000"/>
                <w:sz w:val="22"/>
                <w:szCs w:val="22"/>
              </w:rPr>
              <w:t xml:space="preserve"> перечисление задатка для участия в аукционе</w:t>
            </w:r>
          </w:p>
          <w:p w:rsidR="00871554" w:rsidRPr="00BD6842" w:rsidRDefault="00871554" w:rsidP="00871554">
            <w:pPr>
              <w:jc w:val="both"/>
              <w:rPr>
                <w:sz w:val="22"/>
                <w:szCs w:val="22"/>
              </w:rPr>
            </w:pPr>
            <w:r w:rsidRPr="00BD6842">
              <w:rPr>
                <w:color w:val="000000" w:themeColor="text1"/>
                <w:sz w:val="22"/>
                <w:szCs w:val="22"/>
              </w:rPr>
              <w:t xml:space="preserve">или </w:t>
            </w:r>
            <w:r w:rsidRPr="00BD6842">
              <w:rPr>
                <w:sz w:val="22"/>
                <w:szCs w:val="22"/>
              </w:rPr>
              <w:t xml:space="preserve">оплачивается наличными денежными средствами в кассу </w:t>
            </w:r>
            <w:r w:rsidRPr="00BD6842"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 w:rsidRPr="00BD6842">
              <w:rPr>
                <w:sz w:val="22"/>
                <w:szCs w:val="22"/>
              </w:rPr>
              <w:t xml:space="preserve"> до момента окончания подачи заявок (для физических лиц). </w:t>
            </w:r>
          </w:p>
          <w:p w:rsidR="00871554" w:rsidRPr="00BD6842" w:rsidRDefault="00871554" w:rsidP="00871554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Моментом поступления задатка является дата зачисления денежных средств на расчетный счет</w:t>
            </w:r>
            <w:r w:rsidRPr="00BD6842"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 w:rsidRPr="00BD6842">
              <w:rPr>
                <w:sz w:val="22"/>
                <w:szCs w:val="22"/>
              </w:rPr>
              <w:t xml:space="preserve">. </w:t>
            </w:r>
          </w:p>
          <w:p w:rsidR="00871554" w:rsidRPr="00BD6842" w:rsidRDefault="00871554" w:rsidP="00871554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Назначение платежа: «Задаток за участие в аукционе по продаже </w:t>
            </w:r>
            <w:r w:rsidR="00FF4EF9" w:rsidRPr="00BD6842">
              <w:rPr>
                <w:sz w:val="22"/>
                <w:szCs w:val="22"/>
              </w:rPr>
              <w:t>права аренды на имущество</w:t>
            </w:r>
            <w:r w:rsidRPr="00BD6842">
              <w:rPr>
                <w:sz w:val="22"/>
                <w:szCs w:val="22"/>
              </w:rPr>
              <w:t>».</w:t>
            </w:r>
          </w:p>
          <w:p w:rsidR="00871554" w:rsidRPr="00BD6842" w:rsidRDefault="00871554" w:rsidP="00871554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Претенденты допускаются к участию в аукционе только после поступления суммы задатка на счет</w:t>
            </w:r>
            <w:r w:rsidRPr="00BD6842"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 w:rsidRPr="00BD6842">
              <w:rPr>
                <w:sz w:val="22"/>
                <w:szCs w:val="22"/>
              </w:rPr>
              <w:t>.</w:t>
            </w:r>
          </w:p>
          <w:p w:rsidR="00871554" w:rsidRPr="00BD6842" w:rsidRDefault="00871554" w:rsidP="00871554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124F3F" w:rsidRPr="00BD6842" w:rsidRDefault="00871554" w:rsidP="00FF4EF9">
            <w:pPr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 xml:space="preserve">Сумма задатка, внесенная победителем аукциона на указанный выше расчетный счет, засчитывается в </w:t>
            </w:r>
            <w:r w:rsidR="00FF4EF9" w:rsidRPr="00BD6842">
              <w:rPr>
                <w:sz w:val="22"/>
                <w:szCs w:val="22"/>
              </w:rPr>
              <w:t>счет арендной платы по договору.</w:t>
            </w:r>
          </w:p>
        </w:tc>
      </w:tr>
      <w:tr w:rsidR="00124F3F" w:rsidRPr="00BD6842" w:rsidTr="00FF4EF9">
        <w:trPr>
          <w:trHeight w:val="284"/>
        </w:trPr>
        <w:tc>
          <w:tcPr>
            <w:tcW w:w="3222" w:type="dxa"/>
            <w:shd w:val="clear" w:color="auto" w:fill="auto"/>
          </w:tcPr>
          <w:p w:rsidR="00124F3F" w:rsidRPr="00BD6842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BD6842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6804" w:type="dxa"/>
            <w:shd w:val="clear" w:color="auto" w:fill="auto"/>
          </w:tcPr>
          <w:p w:rsidR="00124F3F" w:rsidRPr="00BD6842" w:rsidRDefault="00FF4EF9" w:rsidP="00FF4EF9">
            <w:pPr>
              <w:pStyle w:val="ConsPlusNormal"/>
              <w:ind w:firstLine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В течение пяти рабочих дней </w:t>
            </w:r>
            <w:proofErr w:type="gramStart"/>
            <w:r w:rsidRPr="00BD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даты подписания</w:t>
            </w:r>
            <w:proofErr w:type="gramEnd"/>
            <w:r w:rsidRPr="00BD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протокола аукциона Организатор обязан возвратить задаток участникам аукциона, которые участвовали в аукционе, но не стали победителями, за исключением участника аукциона, который сделал предпоследнее предложение о цене договора. Задаток, внесенный участником аукциона, который сделал предпоследнее предложение о цене договора, возвращается такому участнику аукциона в течение пяти рабочих дней </w:t>
            </w:r>
            <w:proofErr w:type="gramStart"/>
            <w:r w:rsidRPr="00BD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 даты подписания</w:t>
            </w:r>
            <w:proofErr w:type="gramEnd"/>
            <w:r w:rsidRPr="00BD684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договора с победителем аукциона или с таким участником аукциона. В случае если один участник аукциона является одновременно победителем аукциона и участником аукциона, сделавшим предпоследнее предложение о цене договора, при уклонении указанного участника аукциона от заключения договора в качестве победителя аукциона задаток, внесенный таким участником, не возвращается.</w:t>
            </w:r>
          </w:p>
        </w:tc>
      </w:tr>
    </w:tbl>
    <w:p w:rsidR="00124F3F" w:rsidRPr="00BD6842" w:rsidRDefault="00124F3F" w:rsidP="004B49F9">
      <w:pPr>
        <w:jc w:val="both"/>
        <w:rPr>
          <w:sz w:val="22"/>
          <w:szCs w:val="22"/>
        </w:rPr>
      </w:pPr>
    </w:p>
    <w:p w:rsidR="007A51F2" w:rsidRPr="00BD6842" w:rsidRDefault="00124F3F" w:rsidP="007A51F2">
      <w:pPr>
        <w:ind w:left="-284" w:right="-2" w:firstLine="284"/>
        <w:jc w:val="both"/>
        <w:rPr>
          <w:sz w:val="22"/>
          <w:szCs w:val="22"/>
        </w:rPr>
      </w:pPr>
      <w:r w:rsidRPr="00BD6842">
        <w:rPr>
          <w:sz w:val="22"/>
          <w:szCs w:val="22"/>
        </w:rPr>
        <w:t xml:space="preserve"> </w:t>
      </w:r>
      <w:r w:rsidR="007A51F2" w:rsidRPr="00BD6842">
        <w:rPr>
          <w:sz w:val="22"/>
          <w:szCs w:val="22"/>
        </w:rPr>
        <w:t xml:space="preserve">Данное сообщение является публичной офертой для заключения договора о задатке в соответствии со </w:t>
      </w:r>
      <w:hyperlink r:id="rId6" w:history="1">
        <w:r w:rsidR="007A51F2" w:rsidRPr="00BD6842">
          <w:rPr>
            <w:rStyle w:val="a3"/>
            <w:color w:val="000000" w:themeColor="text1"/>
            <w:sz w:val="22"/>
            <w:szCs w:val="22"/>
          </w:rPr>
          <w:t>статьей 43</w:t>
        </w:r>
      </w:hyperlink>
      <w:r w:rsidR="00E15E8D">
        <w:t>8</w:t>
      </w:r>
      <w:r w:rsidR="007A51F2" w:rsidRPr="00BD6842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</w:t>
      </w:r>
      <w:proofErr w:type="gramStart"/>
      <w:r w:rsidR="007A51F2" w:rsidRPr="00BD6842">
        <w:rPr>
          <w:sz w:val="22"/>
          <w:szCs w:val="22"/>
        </w:rPr>
        <w:t>.</w:t>
      </w:r>
      <w:r w:rsidR="0029079D" w:rsidRPr="00BD6842">
        <w:rPr>
          <w:sz w:val="22"/>
          <w:szCs w:val="22"/>
        </w:rPr>
        <w:t>»</w:t>
      </w:r>
      <w:proofErr w:type="gramEnd"/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sectPr w:rsidR="00124F3F" w:rsidRPr="00124F3F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16957"/>
    <w:rsid w:val="00047761"/>
    <w:rsid w:val="0005061E"/>
    <w:rsid w:val="00056E0E"/>
    <w:rsid w:val="000730B2"/>
    <w:rsid w:val="000A1986"/>
    <w:rsid w:val="000A555E"/>
    <w:rsid w:val="000A705B"/>
    <w:rsid w:val="000A753F"/>
    <w:rsid w:val="000B33D9"/>
    <w:rsid w:val="000C7EB1"/>
    <w:rsid w:val="000D0DDE"/>
    <w:rsid w:val="000D40C0"/>
    <w:rsid w:val="000E36AD"/>
    <w:rsid w:val="000F3788"/>
    <w:rsid w:val="0010505C"/>
    <w:rsid w:val="0011120D"/>
    <w:rsid w:val="00124F3F"/>
    <w:rsid w:val="00125B33"/>
    <w:rsid w:val="00142E64"/>
    <w:rsid w:val="001628C5"/>
    <w:rsid w:val="00185FA1"/>
    <w:rsid w:val="001954A8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6885"/>
    <w:rsid w:val="00246BA4"/>
    <w:rsid w:val="002562A9"/>
    <w:rsid w:val="00260E88"/>
    <w:rsid w:val="00261164"/>
    <w:rsid w:val="00266BFE"/>
    <w:rsid w:val="00266FE8"/>
    <w:rsid w:val="00274CB5"/>
    <w:rsid w:val="0029079D"/>
    <w:rsid w:val="002B0603"/>
    <w:rsid w:val="002C24BD"/>
    <w:rsid w:val="002C40B7"/>
    <w:rsid w:val="002E435B"/>
    <w:rsid w:val="00317D91"/>
    <w:rsid w:val="00326135"/>
    <w:rsid w:val="0037208C"/>
    <w:rsid w:val="003A1BF7"/>
    <w:rsid w:val="003B71B0"/>
    <w:rsid w:val="003C433F"/>
    <w:rsid w:val="003C5117"/>
    <w:rsid w:val="003C76C3"/>
    <w:rsid w:val="0043046B"/>
    <w:rsid w:val="00446344"/>
    <w:rsid w:val="0046008B"/>
    <w:rsid w:val="00475EB5"/>
    <w:rsid w:val="00477ED7"/>
    <w:rsid w:val="004911C5"/>
    <w:rsid w:val="004A2AA2"/>
    <w:rsid w:val="004A4FA0"/>
    <w:rsid w:val="004B49F9"/>
    <w:rsid w:val="004C1D6F"/>
    <w:rsid w:val="004C2047"/>
    <w:rsid w:val="004D2043"/>
    <w:rsid w:val="004D4416"/>
    <w:rsid w:val="004D478E"/>
    <w:rsid w:val="004D5445"/>
    <w:rsid w:val="004D65D4"/>
    <w:rsid w:val="0050243B"/>
    <w:rsid w:val="005135F6"/>
    <w:rsid w:val="005322A8"/>
    <w:rsid w:val="00540AF8"/>
    <w:rsid w:val="00546DC9"/>
    <w:rsid w:val="00560213"/>
    <w:rsid w:val="00575B0A"/>
    <w:rsid w:val="005D00CA"/>
    <w:rsid w:val="005D60D8"/>
    <w:rsid w:val="005E6190"/>
    <w:rsid w:val="005E6443"/>
    <w:rsid w:val="005F3497"/>
    <w:rsid w:val="00604F74"/>
    <w:rsid w:val="006258FF"/>
    <w:rsid w:val="00625A5A"/>
    <w:rsid w:val="00635E2C"/>
    <w:rsid w:val="006401D9"/>
    <w:rsid w:val="006756E9"/>
    <w:rsid w:val="006800A9"/>
    <w:rsid w:val="006807FF"/>
    <w:rsid w:val="00683E12"/>
    <w:rsid w:val="00696370"/>
    <w:rsid w:val="006C79F7"/>
    <w:rsid w:val="006D08A2"/>
    <w:rsid w:val="006D2F73"/>
    <w:rsid w:val="006D399C"/>
    <w:rsid w:val="006D4C5E"/>
    <w:rsid w:val="006D70F9"/>
    <w:rsid w:val="00705596"/>
    <w:rsid w:val="00733663"/>
    <w:rsid w:val="007549AE"/>
    <w:rsid w:val="0075798F"/>
    <w:rsid w:val="00767E94"/>
    <w:rsid w:val="00775AF3"/>
    <w:rsid w:val="0078165A"/>
    <w:rsid w:val="007A51F2"/>
    <w:rsid w:val="007A6C01"/>
    <w:rsid w:val="007D322E"/>
    <w:rsid w:val="00824A46"/>
    <w:rsid w:val="0083021B"/>
    <w:rsid w:val="00844D7F"/>
    <w:rsid w:val="008508DA"/>
    <w:rsid w:val="00871554"/>
    <w:rsid w:val="008800CD"/>
    <w:rsid w:val="00883624"/>
    <w:rsid w:val="008B4F2C"/>
    <w:rsid w:val="008E2739"/>
    <w:rsid w:val="008F63C3"/>
    <w:rsid w:val="00907A11"/>
    <w:rsid w:val="00936FEA"/>
    <w:rsid w:val="00951272"/>
    <w:rsid w:val="00974292"/>
    <w:rsid w:val="009765B6"/>
    <w:rsid w:val="00982899"/>
    <w:rsid w:val="009A2BDA"/>
    <w:rsid w:val="009A5714"/>
    <w:rsid w:val="009B3FA9"/>
    <w:rsid w:val="009C654A"/>
    <w:rsid w:val="009D4CC3"/>
    <w:rsid w:val="009E338E"/>
    <w:rsid w:val="00A055F7"/>
    <w:rsid w:val="00A10D0D"/>
    <w:rsid w:val="00A17504"/>
    <w:rsid w:val="00A325BF"/>
    <w:rsid w:val="00A60310"/>
    <w:rsid w:val="00A675FF"/>
    <w:rsid w:val="00A72D3F"/>
    <w:rsid w:val="00A918E0"/>
    <w:rsid w:val="00A96E88"/>
    <w:rsid w:val="00AC446F"/>
    <w:rsid w:val="00AF64EB"/>
    <w:rsid w:val="00B23F84"/>
    <w:rsid w:val="00B662A5"/>
    <w:rsid w:val="00B8207C"/>
    <w:rsid w:val="00B863FC"/>
    <w:rsid w:val="00BA15EC"/>
    <w:rsid w:val="00BA3E19"/>
    <w:rsid w:val="00BC35E0"/>
    <w:rsid w:val="00BD6842"/>
    <w:rsid w:val="00BE6871"/>
    <w:rsid w:val="00BF29F0"/>
    <w:rsid w:val="00C55F6D"/>
    <w:rsid w:val="00C75F88"/>
    <w:rsid w:val="00C9398B"/>
    <w:rsid w:val="00CA19E7"/>
    <w:rsid w:val="00CB3833"/>
    <w:rsid w:val="00CC45A0"/>
    <w:rsid w:val="00CD0DB9"/>
    <w:rsid w:val="00CE18CB"/>
    <w:rsid w:val="00CF6424"/>
    <w:rsid w:val="00D10CAC"/>
    <w:rsid w:val="00D11C12"/>
    <w:rsid w:val="00D43293"/>
    <w:rsid w:val="00D70D9C"/>
    <w:rsid w:val="00DC4F67"/>
    <w:rsid w:val="00DE0F9E"/>
    <w:rsid w:val="00DE5F10"/>
    <w:rsid w:val="00DE6E2F"/>
    <w:rsid w:val="00E139D2"/>
    <w:rsid w:val="00E15E8D"/>
    <w:rsid w:val="00E17FC1"/>
    <w:rsid w:val="00E52B72"/>
    <w:rsid w:val="00E63F95"/>
    <w:rsid w:val="00E96C6E"/>
    <w:rsid w:val="00EA6F82"/>
    <w:rsid w:val="00EC3BF7"/>
    <w:rsid w:val="00ED317A"/>
    <w:rsid w:val="00ED4541"/>
    <w:rsid w:val="00ED7C20"/>
    <w:rsid w:val="00F04147"/>
    <w:rsid w:val="00F165A5"/>
    <w:rsid w:val="00F245CE"/>
    <w:rsid w:val="00F42C4E"/>
    <w:rsid w:val="00F72DDF"/>
    <w:rsid w:val="00F8403A"/>
    <w:rsid w:val="00F842A3"/>
    <w:rsid w:val="00F8791D"/>
    <w:rsid w:val="00F92748"/>
    <w:rsid w:val="00FC29A9"/>
    <w:rsid w:val="00FC4A99"/>
    <w:rsid w:val="00FD191E"/>
    <w:rsid w:val="00FE7448"/>
    <w:rsid w:val="00FF4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  <w:style w:type="paragraph" w:customStyle="1" w:styleId="ConsPlusTitle">
    <w:name w:val="ConsPlusTitle"/>
    <w:link w:val="ConsPlusTitle0"/>
    <w:rsid w:val="009A2B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0">
    <w:name w:val="ConsPlusTitle Знак"/>
    <w:link w:val="ConsPlusTitle"/>
    <w:rsid w:val="009A2BDA"/>
    <w:rPr>
      <w:rFonts w:ascii="Arial" w:hAnsi="Arial" w:cs="Arial"/>
      <w:b/>
      <w:bCs/>
    </w:rPr>
  </w:style>
  <w:style w:type="paragraph" w:styleId="21">
    <w:name w:val="Body Text Indent 2"/>
    <w:basedOn w:val="a"/>
    <w:link w:val="22"/>
    <w:uiPriority w:val="99"/>
    <w:unhideWhenUsed/>
    <w:rsid w:val="0001695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16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ROS;n=110207;fld=134;dst=102068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0FD49-9347-4890-ABD7-B37ED500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1258</TotalTime>
  <Pages>1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6114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41</cp:revision>
  <cp:lastPrinted>2018-02-08T07:20:00Z</cp:lastPrinted>
  <dcterms:created xsi:type="dcterms:W3CDTF">2013-04-03T05:24:00Z</dcterms:created>
  <dcterms:modified xsi:type="dcterms:W3CDTF">2018-02-08T08:58:00Z</dcterms:modified>
</cp:coreProperties>
</file>