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49" w:rsidRDefault="00E25149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6738C">
        <w:rPr>
          <w:rFonts w:ascii="Times New Roman" w:hAnsi="Times New Roman" w:cs="Times New Roman"/>
          <w:b/>
          <w:sz w:val="20"/>
          <w:szCs w:val="20"/>
        </w:rPr>
        <w:t>ИЗВЕЩЕНИЕ О ПРОВЕДЕН</w:t>
      </w:r>
      <w:proofErr w:type="gramStart"/>
      <w:r w:rsidRPr="0006738C">
        <w:rPr>
          <w:rFonts w:ascii="Times New Roman" w:hAnsi="Times New Roman" w:cs="Times New Roman"/>
          <w:b/>
          <w:sz w:val="20"/>
          <w:szCs w:val="20"/>
        </w:rPr>
        <w:t>ИИ АУ</w:t>
      </w:r>
      <w:proofErr w:type="gramEnd"/>
      <w:r w:rsidRPr="0006738C">
        <w:rPr>
          <w:rFonts w:ascii="Times New Roman" w:hAnsi="Times New Roman" w:cs="Times New Roman"/>
          <w:b/>
          <w:sz w:val="20"/>
          <w:szCs w:val="20"/>
        </w:rPr>
        <w:t>КЦИОНА</w:t>
      </w:r>
    </w:p>
    <w:p w:rsidR="0094671C" w:rsidRPr="0006738C" w:rsidRDefault="0094671C" w:rsidP="00E251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E627E" w:rsidRPr="0094671C" w:rsidRDefault="00D73DF9" w:rsidP="001560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Организатор аукциона – </w:t>
      </w:r>
      <w:r w:rsidR="00E84109" w:rsidRPr="00E84109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Киржачского района</w:t>
      </w:r>
      <w:r w:rsidR="004E627E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проводит </w:t>
      </w:r>
      <w:r w:rsidR="004E627E" w:rsidRPr="0094671C">
        <w:rPr>
          <w:rFonts w:ascii="Times New Roman" w:hAnsi="Times New Roman" w:cs="Times New Roman"/>
          <w:bCs/>
          <w:sz w:val="24"/>
          <w:szCs w:val="24"/>
        </w:rPr>
        <w:t xml:space="preserve">аукцион на право заключения договора аренды </w:t>
      </w:r>
      <w:r w:rsidR="004E627E" w:rsidRPr="0094671C">
        <w:rPr>
          <w:rFonts w:ascii="Times New Roman" w:hAnsi="Times New Roman" w:cs="Times New Roman"/>
          <w:sz w:val="24"/>
          <w:szCs w:val="24"/>
        </w:rPr>
        <w:t>следующего имущества:</w:t>
      </w:r>
    </w:p>
    <w:p w:rsidR="004E627E" w:rsidRPr="0006738C" w:rsidRDefault="004E627E" w:rsidP="004E627E">
      <w:pPr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43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081"/>
        <w:gridCol w:w="6662"/>
      </w:tblGrid>
      <w:tr w:rsidR="004E627E" w:rsidRPr="0006738C" w:rsidTr="00032D42">
        <w:tc>
          <w:tcPr>
            <w:tcW w:w="9743" w:type="dxa"/>
            <w:gridSpan w:val="2"/>
            <w:shd w:val="clear" w:color="auto" w:fill="auto"/>
          </w:tcPr>
          <w:p w:rsidR="004E627E" w:rsidRPr="0006738C" w:rsidRDefault="004E627E" w:rsidP="00E84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ЛОТ 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E25149" w:rsidP="00E251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Адрес местонахождения 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>организатор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6010</w:t>
            </w:r>
            <w:r w:rsidR="002410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, Владимирская область, город Киржач, ул.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Серегина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4E627E" w:rsidRPr="0006738C" w:rsidRDefault="004E627E" w:rsidP="007C59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Контактный телефон: 8-(498237)-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2-31-47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Реквизиты решения о проведен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ии ау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3E68D5" w:rsidRDefault="004E627E" w:rsidP="000569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>администрации Киржачского района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 от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20.03.2017 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8D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E64D6" w:rsidRPr="003E68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56998">
              <w:rPr>
                <w:rFonts w:ascii="Times New Roman" w:hAnsi="Times New Roman" w:cs="Times New Roman"/>
                <w:sz w:val="20"/>
                <w:szCs w:val="20"/>
              </w:rPr>
              <w:t xml:space="preserve"> 287</w:t>
            </w:r>
          </w:p>
        </w:tc>
      </w:tr>
      <w:tr w:rsidR="004E627E" w:rsidRPr="0006738C" w:rsidTr="00032D42">
        <w:trPr>
          <w:trHeight w:val="657"/>
        </w:trPr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Местоположение земельного участка</w:t>
            </w:r>
          </w:p>
        </w:tc>
        <w:tc>
          <w:tcPr>
            <w:tcW w:w="6662" w:type="dxa"/>
            <w:shd w:val="clear" w:color="auto" w:fill="auto"/>
          </w:tcPr>
          <w:p w:rsidR="004E627E" w:rsidRPr="007C599A" w:rsidRDefault="007C599A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Владимирская обл., Киржачский район, МО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Филипповское (сельское поселение), 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д. </w:t>
            </w:r>
            <w:proofErr w:type="spellStart"/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Песьяне</w:t>
            </w:r>
            <w:proofErr w:type="spellEnd"/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ул. 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Ясная</w:t>
            </w:r>
            <w:r w:rsidR="00DD790D">
              <w:rPr>
                <w:rFonts w:ascii="Times New Roman" w:hAnsi="Times New Roman" w:cs="Times New Roman"/>
                <w:bCs/>
                <w:sz w:val="20"/>
                <w:szCs w:val="20"/>
              </w:rPr>
              <w:t>, д.</w:t>
            </w:r>
            <w:r w:rsidR="00C76C64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proofErr w:type="gram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7C599A">
            <w:pPr>
              <w:tabs>
                <w:tab w:val="center" w:pos="2876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Площадь: </w:t>
            </w:r>
            <w:r w:rsidR="00032D42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кв.м.</w:t>
            </w:r>
            <w:r w:rsidR="007C599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Кадастровый номер: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33:02: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021401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685</w:t>
            </w:r>
          </w:p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Разрешенное использование: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7C599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индивидуального жилищного строительства</w:t>
            </w:r>
          </w:p>
          <w:p w:rsidR="004E627E" w:rsidRPr="0006738C" w:rsidRDefault="004E627E" w:rsidP="00032D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Категория земель:</w:t>
            </w:r>
            <w:r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земли 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>населенных пунктов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 правах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Неразграниченная</w:t>
            </w:r>
            <w:proofErr w:type="spellEnd"/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Сведения об ограничении прав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Не зарегистрированы</w:t>
            </w:r>
          </w:p>
        </w:tc>
      </w:tr>
      <w:tr w:rsidR="00032D42" w:rsidRPr="005B2E2A" w:rsidTr="00032D42"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Параметры разрешенного строительства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  <w:p w:rsidR="00032D42" w:rsidRPr="005B2E2A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предельное количество этажей - 3(включая </w:t>
            </w:r>
            <w:proofErr w:type="gramStart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мансардный</w:t>
            </w:r>
            <w:proofErr w:type="gramEnd"/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 предельная высота зданий, строений и сооружений для данной территориальной зоны устанавливается не более 12 м.;</w:t>
            </w:r>
          </w:p>
          <w:p w:rsidR="00032D42" w:rsidRPr="00032D42" w:rsidRDefault="00032D42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- расстояние между фронтальной границей участка и основным строением </w:t>
            </w:r>
            <w:r w:rsidR="0025365D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>не менее</w:t>
            </w:r>
            <w:r w:rsidRPr="00032D42">
              <w:rPr>
                <w:rFonts w:ascii="Times New Roman" w:hAnsi="Times New Roman" w:cs="Times New Roman"/>
                <w:color w:val="FF0000"/>
                <w:spacing w:val="11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5,0 м"/>
              </w:smartTagPr>
              <w:r w:rsidRPr="00032D42">
                <w:rPr>
                  <w:rFonts w:ascii="Times New Roman" w:hAnsi="Times New Roman" w:cs="Times New Roman"/>
                  <w:color w:val="FF0000"/>
                  <w:spacing w:val="11"/>
                  <w:sz w:val="20"/>
                  <w:szCs w:val="20"/>
                </w:rPr>
                <w:t>5,0 м</w:t>
              </w:r>
            </w:smartTag>
            <w:r w:rsidRPr="00032D42">
              <w:rPr>
                <w:rFonts w:ascii="Times New Roman" w:hAnsi="Times New Roman" w:cs="Times New Roman"/>
                <w:color w:val="FF0000"/>
                <w:spacing w:val="4"/>
                <w:sz w:val="20"/>
                <w:szCs w:val="20"/>
              </w:rPr>
              <w:t>;</w:t>
            </w:r>
          </w:p>
          <w:p w:rsidR="00032D42" w:rsidRPr="00032D42" w:rsidRDefault="00032D42" w:rsidP="006B049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- максимальное расстояние от границ землевладения до строений, а также между </w:t>
            </w:r>
            <w:r w:rsidRPr="00032D42">
              <w:rPr>
                <w:rFonts w:ascii="Times New Roman" w:hAnsi="Times New Roman" w:cs="Times New Roman"/>
                <w:color w:val="FF0000"/>
                <w:spacing w:val="2"/>
                <w:sz w:val="20"/>
                <w:szCs w:val="20"/>
              </w:rPr>
              <w:t>строениями: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3"/>
                <w:sz w:val="20"/>
                <w:szCs w:val="20"/>
              </w:rPr>
              <w:t xml:space="preserve"> от границ соседнего участка до:</w:t>
            </w:r>
          </w:p>
          <w:p w:rsidR="00032D42" w:rsidRPr="00032D42" w:rsidRDefault="00032D42" w:rsidP="006B049E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- основного строения – </w:t>
            </w:r>
            <w:r w:rsidR="0025365D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>не менее 3</w:t>
            </w:r>
            <w:r w:rsidRPr="00032D42">
              <w:rPr>
                <w:rFonts w:ascii="Times New Roman" w:hAnsi="Times New Roman" w:cs="Times New Roman"/>
                <w:color w:val="FF0000"/>
                <w:spacing w:val="5"/>
                <w:sz w:val="20"/>
                <w:szCs w:val="20"/>
              </w:rPr>
              <w:t xml:space="preserve"> м;</w:t>
            </w:r>
          </w:p>
          <w:p w:rsidR="00032D42" w:rsidRPr="005B2E2A" w:rsidRDefault="00032D42" w:rsidP="00253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32D4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Проектирование вести с учетом градостроительных, санитарных, противопожарных норм и регламентов, требований к охране окружающей среды. </w:t>
            </w:r>
          </w:p>
        </w:tc>
      </w:tr>
      <w:tr w:rsidR="00032D42" w:rsidRPr="005B2E2A" w:rsidTr="00032D42">
        <w:trPr>
          <w:trHeight w:val="699"/>
        </w:trPr>
        <w:tc>
          <w:tcPr>
            <w:tcW w:w="3081" w:type="dxa"/>
            <w:shd w:val="clear" w:color="auto" w:fill="auto"/>
          </w:tcPr>
          <w:p w:rsidR="00032D42" w:rsidRPr="005B2E2A" w:rsidRDefault="00032D42" w:rsidP="006B04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 Технических условиях подключения (технологического присоединения) объекта капитального строительства к сетям инженерно-технического обеспечения </w:t>
            </w:r>
            <w:proofErr w:type="gramStart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5B2E2A">
              <w:rPr>
                <w:rFonts w:ascii="Times New Roman" w:hAnsi="Times New Roman" w:cs="Times New Roman"/>
                <w:sz w:val="20"/>
                <w:szCs w:val="20"/>
              </w:rPr>
              <w:t>в случае, если в соответствии с основным видом разрешенного использования земельного участка  предусматривается строительство здания, сооружения)</w:t>
            </w:r>
          </w:p>
        </w:tc>
        <w:tc>
          <w:tcPr>
            <w:tcW w:w="6662" w:type="dxa"/>
            <w:shd w:val="clear" w:color="auto" w:fill="auto"/>
          </w:tcPr>
          <w:p w:rsidR="00150DF4" w:rsidRPr="00B46B19" w:rsidRDefault="00032D42" w:rsidP="00150DF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46B1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Имеется возможность подключения к электрическим сетям.</w:t>
            </w:r>
            <w:r w:rsidR="00150DF4" w:rsidRPr="00B46B19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Оплата за подключение к сетям будет производиться за счет победителя аукциона в соответствии с действующими тарифами на момент подключения.</w:t>
            </w:r>
          </w:p>
          <w:p w:rsidR="0025365D" w:rsidRPr="00032D42" w:rsidRDefault="0025365D" w:rsidP="006B049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Начальная цена предмета аукциона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005B38">
              <w:rPr>
                <w:rFonts w:ascii="Times New Roman" w:hAnsi="Times New Roman" w:cs="Times New Roman"/>
                <w:bCs/>
                <w:sz w:val="20"/>
                <w:szCs w:val="20"/>
              </w:rPr>
              <w:t>76750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Задаток 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05B38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7675</w:t>
            </w:r>
            <w:r w:rsidR="00E0291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E627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руб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Шаг аукциона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05B38" w:rsidP="00AC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2302,50</w:t>
            </w:r>
            <w:r w:rsidR="00032D4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534AE" w:rsidRPr="000673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руб.</w:t>
            </w:r>
          </w:p>
        </w:tc>
      </w:tr>
      <w:tr w:rsidR="004E627E" w:rsidRPr="0006738C" w:rsidTr="00032D42">
        <w:tc>
          <w:tcPr>
            <w:tcW w:w="3081" w:type="dxa"/>
            <w:shd w:val="clear" w:color="auto" w:fill="auto"/>
          </w:tcPr>
          <w:p w:rsidR="004E627E" w:rsidRPr="0006738C" w:rsidRDefault="004E627E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Срок аренды (в случае проведения аукциона на право заключения договора аренды земельного участка)</w:t>
            </w:r>
          </w:p>
        </w:tc>
        <w:tc>
          <w:tcPr>
            <w:tcW w:w="6662" w:type="dxa"/>
            <w:shd w:val="clear" w:color="auto" w:fill="auto"/>
          </w:tcPr>
          <w:p w:rsidR="004E627E" w:rsidRPr="0006738C" w:rsidRDefault="00032D42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4E627E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25149" w:rsidRPr="0006738C" w:rsidTr="00B46B19">
        <w:trPr>
          <w:trHeight w:val="1090"/>
        </w:trPr>
        <w:tc>
          <w:tcPr>
            <w:tcW w:w="3081" w:type="dxa"/>
            <w:shd w:val="clear" w:color="auto" w:fill="auto"/>
          </w:tcPr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Порядок и место приема заявки </w:t>
            </w:r>
          </w:p>
          <w:p w:rsidR="00E25149" w:rsidRPr="0006738C" w:rsidRDefault="00E25149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:rsidR="00E25149" w:rsidRPr="0006738C" w:rsidRDefault="00E25149" w:rsidP="001B0EF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Заявки на участие в аукционе принимаются в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Комитете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управлению муниципальным имуществом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(Владимирская область, город Киржач, ул. 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Серегина, д.7, кабинет № 45</w:t>
            </w:r>
            <w:r w:rsidR="000E64D6">
              <w:rPr>
                <w:rFonts w:ascii="Times New Roman" w:hAnsi="Times New Roman" w:cs="Times New Roman"/>
                <w:sz w:val="20"/>
                <w:szCs w:val="20"/>
              </w:rPr>
              <w:t xml:space="preserve"> (здание админи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страции) ежедневно, кроме субботы и воскресенья с 08.00 часов до 17.00 часов (перерыв с 13.00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часов до 14.00 часов</w:t>
            </w:r>
            <w:r w:rsidR="001B0EF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proofErr w:type="gramEnd"/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Форма подачи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Открытая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811D85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начала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03.04.2017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08.00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lastRenderedPageBreak/>
              <w:t>Дата и время окончания приема заявок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32D4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02.05.2017 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  <w:r w:rsidR="00C45E0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рассмотрения заявок на участие в аукционе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C45E0A" w:rsidP="00B46B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Участники аукциона определяются </w:t>
            </w:r>
            <w:r w:rsidR="00D53E57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решением организатора аукциона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46B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04.05.2017 </w:t>
            </w:r>
            <w:r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4A21F0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комитете по управлению муниципальным имуществом администрации Киржачского района</w:t>
            </w:r>
          </w:p>
        </w:tc>
      </w:tr>
      <w:tr w:rsidR="004914AB" w:rsidRPr="00D73DF9" w:rsidTr="00032D42">
        <w:tc>
          <w:tcPr>
            <w:tcW w:w="3081" w:type="dxa"/>
            <w:shd w:val="clear" w:color="auto" w:fill="auto"/>
          </w:tcPr>
          <w:p w:rsidR="004914AB" w:rsidRPr="00D73DF9" w:rsidRDefault="004914AB" w:rsidP="001560BE">
            <w:pPr>
              <w:pStyle w:val="21"/>
              <w:rPr>
                <w:color w:val="000000" w:themeColor="text1"/>
                <w:sz w:val="20"/>
                <w:szCs w:val="20"/>
              </w:rPr>
            </w:pPr>
            <w:r w:rsidRPr="00D73DF9">
              <w:rPr>
                <w:color w:val="000000" w:themeColor="text1"/>
                <w:sz w:val="20"/>
                <w:szCs w:val="20"/>
              </w:rPr>
              <w:t>Дата и время проведения аукциона</w:t>
            </w:r>
          </w:p>
        </w:tc>
        <w:tc>
          <w:tcPr>
            <w:tcW w:w="6662" w:type="dxa"/>
            <w:shd w:val="clear" w:color="auto" w:fill="auto"/>
          </w:tcPr>
          <w:p w:rsidR="004914AB" w:rsidRPr="00D73DF9" w:rsidRDefault="00B46B19" w:rsidP="00005B3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05.05.2017</w:t>
            </w:r>
            <w:r w:rsidR="00AC7043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E25149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</w:t>
            </w:r>
            <w:r w:rsidR="00936BFA" w:rsidRPr="00D73DF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005B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C76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="005E473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C45E0A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и порядок внесения задатка</w:t>
            </w:r>
            <w:r w:rsidR="00C45E0A" w:rsidRPr="0006738C">
              <w:rPr>
                <w:sz w:val="20"/>
                <w:szCs w:val="20"/>
              </w:rPr>
              <w:t>, реквизиты счета для перечисления задатка</w:t>
            </w:r>
          </w:p>
        </w:tc>
        <w:tc>
          <w:tcPr>
            <w:tcW w:w="6662" w:type="dxa"/>
            <w:shd w:val="clear" w:color="auto" w:fill="auto"/>
          </w:tcPr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05283006580            БИК 041708001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ИНН 3316420053           КПП 331601001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</w:t>
            </w:r>
            <w:proofErr w:type="spellEnd"/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/с 40302810600083000106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КБК 76611402053050000440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ОКТМО 17630101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Отделение </w:t>
            </w:r>
            <w:proofErr w:type="gramStart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End"/>
            <w:r w:rsidRPr="004A21F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Владимир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Моментом поступления задатка является дата зачисления денежных средств на расчетный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 Владимирской области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Претенденты допускаются к участию в аукционе только после поступления суммы задатка на счет</w:t>
            </w:r>
            <w:r w:rsidRPr="004A21F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Комитета по управлению муниципальным имуществом администрации Киржачского района</w:t>
            </w: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A21F0">
              <w:rPr>
                <w:rFonts w:ascii="Times New Roman" w:hAnsi="Times New Roman" w:cs="Times New Roman"/>
                <w:sz w:val="20"/>
                <w:szCs w:val="20"/>
              </w:rPr>
              <w:t xml:space="preserve"> При этом на счет организатора аукциона должна поступить сумма задатка в полном объеме без учета банковского сбора. Оплата банковского сбора производится заявителем. </w:t>
            </w:r>
          </w:p>
          <w:p w:rsidR="001B0EFE" w:rsidRPr="004A21F0" w:rsidRDefault="001B0EFE" w:rsidP="001B0EFE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A21F0">
              <w:rPr>
                <w:rFonts w:ascii="Times New Roman" w:hAnsi="Times New Roman" w:cs="Times New Roman"/>
                <w:sz w:val="20"/>
                <w:szCs w:val="20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C45E0A" w:rsidRPr="001B0EFE" w:rsidRDefault="00C45E0A" w:rsidP="004A21F0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pStyle w:val="21"/>
              <w:rPr>
                <w:sz w:val="20"/>
                <w:szCs w:val="20"/>
              </w:rPr>
            </w:pPr>
            <w:r w:rsidRPr="0006738C">
              <w:rPr>
                <w:sz w:val="20"/>
                <w:szCs w:val="20"/>
              </w:rPr>
              <w:t>Срок  и порядок возвращения задатка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C45E0A" w:rsidP="00C45E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Возврат задатка производится в течени</w:t>
            </w:r>
            <w:proofErr w:type="gramStart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трех рабочих дней со дня подписания протокола о результатах аукциона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>, за исключение</w:t>
            </w:r>
            <w:r w:rsidR="0094671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E25149"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победителя аукциона</w:t>
            </w:r>
          </w:p>
        </w:tc>
      </w:tr>
      <w:tr w:rsidR="004914AB" w:rsidRPr="0006738C" w:rsidTr="00032D42">
        <w:tc>
          <w:tcPr>
            <w:tcW w:w="3081" w:type="dxa"/>
            <w:shd w:val="clear" w:color="auto" w:fill="auto"/>
          </w:tcPr>
          <w:p w:rsidR="004914AB" w:rsidRPr="0006738C" w:rsidRDefault="004914AB" w:rsidP="00156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документов, представляемых для участия в торгах </w:t>
            </w:r>
          </w:p>
        </w:tc>
        <w:tc>
          <w:tcPr>
            <w:tcW w:w="6662" w:type="dxa"/>
            <w:shd w:val="clear" w:color="auto" w:fill="auto"/>
          </w:tcPr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заявка </w:t>
            </w:r>
            <w:proofErr w:type="gramStart"/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 участие в аукционе по установленной 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в извещении о проведении</w:t>
            </w:r>
            <w:proofErr w:type="gramEnd"/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аукциона 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форме с указанием</w:t>
            </w:r>
            <w:r w:rsidRPr="0006738C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</w:t>
            </w:r>
            <w:r w:rsidRPr="00067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реквизитов счета для возврата задатка в 2-х экземплярах;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копии документов, удостоверяющих личность заявителя (для граждан)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Style w:val="blk"/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 xml:space="preserve">- надлежащим образом заверенный перевод </w:t>
            </w:r>
            <w:proofErr w:type="gramStart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      </w:r>
            <w:proofErr w:type="gramEnd"/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, если заявителем является иностранное юридическое лицо</w:t>
            </w:r>
          </w:p>
          <w:p w:rsidR="004914AB" w:rsidRPr="0006738C" w:rsidRDefault="004914AB" w:rsidP="00834749">
            <w:pPr>
              <w:spacing w:after="0" w:line="240" w:lineRule="auto"/>
              <w:ind w:left="107" w:hanging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06738C">
              <w:rPr>
                <w:rStyle w:val="blk"/>
                <w:rFonts w:ascii="Times New Roman" w:hAnsi="Times New Roman" w:cs="Times New Roman"/>
                <w:sz w:val="20"/>
                <w:szCs w:val="20"/>
              </w:rPr>
              <w:t>- документы, подтверждающие внесение задатка</w:t>
            </w:r>
          </w:p>
          <w:p w:rsidR="004914AB" w:rsidRPr="0006738C" w:rsidRDefault="004914AB" w:rsidP="008347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16C4E" w:rsidRDefault="001661D7" w:rsidP="00255561">
      <w:pPr>
        <w:ind w:left="142" w:right="225" w:firstLine="708"/>
        <w:jc w:val="both"/>
      </w:pPr>
      <w:r w:rsidRPr="00180EBF">
        <w:rPr>
          <w:rFonts w:ascii="Times New Roman" w:hAnsi="Times New Roman" w:cs="Times New Roman"/>
          <w:sz w:val="24"/>
          <w:szCs w:val="24"/>
        </w:rPr>
        <w:t xml:space="preserve">Условия </w:t>
      </w:r>
      <w:r>
        <w:rPr>
          <w:rFonts w:ascii="Times New Roman" w:hAnsi="Times New Roman" w:cs="Times New Roman"/>
          <w:sz w:val="24"/>
          <w:szCs w:val="24"/>
        </w:rPr>
        <w:t>заключения договора 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характеристика Лота, порядок проведения торгов, определения победителей, условия типового договора </w:t>
      </w:r>
      <w:r>
        <w:rPr>
          <w:rFonts w:ascii="Times New Roman" w:hAnsi="Times New Roman" w:cs="Times New Roman"/>
          <w:sz w:val="24"/>
          <w:szCs w:val="24"/>
        </w:rPr>
        <w:t>аренды</w:t>
      </w:r>
      <w:r w:rsidRPr="00180EBF">
        <w:rPr>
          <w:rFonts w:ascii="Times New Roman" w:hAnsi="Times New Roman" w:cs="Times New Roman"/>
          <w:sz w:val="24"/>
          <w:szCs w:val="24"/>
        </w:rPr>
        <w:t xml:space="preserve">, форма и порядок подачи заявки, внесения и возврата задатка размещены  на    официальном сайте Российской Федерации в сети «Интернет» </w:t>
      </w:r>
      <w:r w:rsidRPr="00180EBF">
        <w:rPr>
          <w:rFonts w:ascii="Times New Roman" w:hAnsi="Times New Roman" w:cs="Times New Roman"/>
          <w:b/>
          <w:sz w:val="24"/>
          <w:szCs w:val="24"/>
        </w:rPr>
        <w:t>(</w:t>
      </w:r>
      <w:hyperlink r:id="rId5" w:history="1"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www</w:t>
        </w:r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torgi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gov</w:t>
        </w:r>
        <w:proofErr w:type="spellEnd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</w:rPr>
          <w:t>.</w:t>
        </w:r>
        <w:proofErr w:type="spellStart"/>
        <w:r w:rsidRPr="00180EBF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ru</w:t>
        </w:r>
        <w:proofErr w:type="spellEnd"/>
      </w:hyperlink>
      <w:r w:rsidRPr="00180EBF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Pr="00180EB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80EBF">
        <w:rPr>
          <w:rFonts w:ascii="Times New Roman" w:hAnsi="Times New Roman" w:cs="Times New Roman"/>
          <w:sz w:val="24"/>
          <w:szCs w:val="24"/>
        </w:rPr>
        <w:t xml:space="preserve">С иной информацией, приемом  заявок с прилагаемыми к ним документами можно ознакомиться в </w:t>
      </w:r>
      <w:r w:rsidR="001B0EFE">
        <w:rPr>
          <w:rFonts w:ascii="Times New Roman" w:hAnsi="Times New Roman" w:cs="Times New Roman"/>
          <w:sz w:val="24"/>
          <w:szCs w:val="24"/>
        </w:rPr>
        <w:t>Комитете по управлению муниципальным имуществом администрации Киржачского района</w:t>
      </w:r>
      <w:r w:rsidRPr="00180EBF">
        <w:rPr>
          <w:rFonts w:ascii="Times New Roman" w:hAnsi="Times New Roman" w:cs="Times New Roman"/>
          <w:sz w:val="24"/>
          <w:szCs w:val="24"/>
        </w:rPr>
        <w:t xml:space="preserve"> в  рабочие дни с 8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 xml:space="preserve">до 17 </w:t>
      </w:r>
      <w:r w:rsidRPr="00180EBF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(перерыв на обед с 13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 w:rsidRPr="00180EBF">
        <w:rPr>
          <w:rFonts w:ascii="Times New Roman" w:hAnsi="Times New Roman" w:cs="Times New Roman"/>
          <w:sz w:val="24"/>
          <w:szCs w:val="24"/>
        </w:rPr>
        <w:t>до 14</w:t>
      </w:r>
      <w:r w:rsidRPr="00180EBF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180EBF">
        <w:rPr>
          <w:rFonts w:ascii="Times New Roman" w:hAnsi="Times New Roman" w:cs="Times New Roman"/>
          <w:sz w:val="24"/>
          <w:szCs w:val="24"/>
        </w:rPr>
        <w:t>) по адресу: г. Кирж</w:t>
      </w:r>
      <w:r w:rsidR="001B0EFE">
        <w:rPr>
          <w:rFonts w:ascii="Times New Roman" w:hAnsi="Times New Roman" w:cs="Times New Roman"/>
          <w:sz w:val="24"/>
          <w:szCs w:val="24"/>
        </w:rPr>
        <w:t>ач,</w:t>
      </w:r>
      <w:r w:rsidRPr="00180EBF">
        <w:rPr>
          <w:rFonts w:ascii="Times New Roman" w:hAnsi="Times New Roman" w:cs="Times New Roman"/>
          <w:sz w:val="24"/>
          <w:szCs w:val="24"/>
        </w:rPr>
        <w:t xml:space="preserve"> ул. </w:t>
      </w:r>
      <w:r w:rsidR="001B0EFE">
        <w:rPr>
          <w:rFonts w:ascii="Times New Roman" w:hAnsi="Times New Roman" w:cs="Times New Roman"/>
          <w:sz w:val="24"/>
          <w:szCs w:val="24"/>
        </w:rPr>
        <w:t>Серегина, д.7</w:t>
      </w:r>
      <w:r w:rsidRPr="00180EBF">
        <w:rPr>
          <w:rFonts w:ascii="Times New Roman" w:hAnsi="Times New Roman" w:cs="Times New Roman"/>
          <w:sz w:val="24"/>
          <w:szCs w:val="24"/>
        </w:rPr>
        <w:t xml:space="preserve"> (здание администрации), кабинет №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45</w:t>
      </w:r>
      <w:r w:rsidRPr="00180EBF">
        <w:rPr>
          <w:rFonts w:ascii="Times New Roman" w:hAnsi="Times New Roman" w:cs="Times New Roman"/>
          <w:sz w:val="24"/>
          <w:szCs w:val="24"/>
        </w:rPr>
        <w:t>, телефон: 8</w:t>
      </w:r>
      <w:r w:rsidR="00A44C80">
        <w:rPr>
          <w:rFonts w:ascii="Times New Roman" w:hAnsi="Times New Roman" w:cs="Times New Roman"/>
          <w:sz w:val="24"/>
          <w:szCs w:val="24"/>
        </w:rPr>
        <w:t xml:space="preserve"> </w:t>
      </w:r>
      <w:r w:rsidRPr="00180EBF">
        <w:rPr>
          <w:rFonts w:ascii="Times New Roman" w:hAnsi="Times New Roman" w:cs="Times New Roman"/>
          <w:sz w:val="24"/>
          <w:szCs w:val="24"/>
        </w:rPr>
        <w:t>(49237)</w:t>
      </w:r>
      <w:r w:rsidR="00502059">
        <w:rPr>
          <w:rFonts w:ascii="Times New Roman" w:hAnsi="Times New Roman" w:cs="Times New Roman"/>
          <w:sz w:val="24"/>
          <w:szCs w:val="24"/>
        </w:rPr>
        <w:t xml:space="preserve"> </w:t>
      </w:r>
      <w:r w:rsidR="001B0EFE">
        <w:rPr>
          <w:rFonts w:ascii="Times New Roman" w:hAnsi="Times New Roman" w:cs="Times New Roman"/>
          <w:sz w:val="24"/>
          <w:szCs w:val="24"/>
        </w:rPr>
        <w:t>2-31-47</w:t>
      </w:r>
      <w:r w:rsidRPr="00180EBF">
        <w:rPr>
          <w:rFonts w:ascii="Times New Roman" w:hAnsi="Times New Roman" w:cs="Times New Roman"/>
          <w:sz w:val="24"/>
          <w:szCs w:val="24"/>
        </w:rPr>
        <w:t>»</w:t>
      </w:r>
      <w:r w:rsidR="00A44C8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216C4E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E627E"/>
    <w:rsid w:val="00005B38"/>
    <w:rsid w:val="00025901"/>
    <w:rsid w:val="00032D42"/>
    <w:rsid w:val="00040F03"/>
    <w:rsid w:val="00056998"/>
    <w:rsid w:val="0006738C"/>
    <w:rsid w:val="000C7710"/>
    <w:rsid w:val="000E64D6"/>
    <w:rsid w:val="00150DF4"/>
    <w:rsid w:val="001560BE"/>
    <w:rsid w:val="001661D7"/>
    <w:rsid w:val="00180EBF"/>
    <w:rsid w:val="001A035C"/>
    <w:rsid w:val="001B0EFE"/>
    <w:rsid w:val="001C3182"/>
    <w:rsid w:val="001D6502"/>
    <w:rsid w:val="002042F6"/>
    <w:rsid w:val="00216C4E"/>
    <w:rsid w:val="00217611"/>
    <w:rsid w:val="00241081"/>
    <w:rsid w:val="0025365D"/>
    <w:rsid w:val="00255561"/>
    <w:rsid w:val="00270F06"/>
    <w:rsid w:val="002B70B1"/>
    <w:rsid w:val="003122A7"/>
    <w:rsid w:val="00330247"/>
    <w:rsid w:val="0037081F"/>
    <w:rsid w:val="003D67DD"/>
    <w:rsid w:val="003E68D5"/>
    <w:rsid w:val="00460270"/>
    <w:rsid w:val="004914AB"/>
    <w:rsid w:val="004A21F0"/>
    <w:rsid w:val="004B771D"/>
    <w:rsid w:val="004E627E"/>
    <w:rsid w:val="004F1A3F"/>
    <w:rsid w:val="004F54AC"/>
    <w:rsid w:val="00502059"/>
    <w:rsid w:val="0051224F"/>
    <w:rsid w:val="0058116F"/>
    <w:rsid w:val="005E07BF"/>
    <w:rsid w:val="005E4735"/>
    <w:rsid w:val="00622D3C"/>
    <w:rsid w:val="0065733B"/>
    <w:rsid w:val="0069042F"/>
    <w:rsid w:val="006E11B4"/>
    <w:rsid w:val="006F611B"/>
    <w:rsid w:val="007225DE"/>
    <w:rsid w:val="00731BA2"/>
    <w:rsid w:val="0074006E"/>
    <w:rsid w:val="007406D1"/>
    <w:rsid w:val="00771A49"/>
    <w:rsid w:val="007A369C"/>
    <w:rsid w:val="007B1E84"/>
    <w:rsid w:val="007C599A"/>
    <w:rsid w:val="007E2E1A"/>
    <w:rsid w:val="00811D85"/>
    <w:rsid w:val="00834749"/>
    <w:rsid w:val="008A3D41"/>
    <w:rsid w:val="008B2623"/>
    <w:rsid w:val="008C360F"/>
    <w:rsid w:val="008D07AE"/>
    <w:rsid w:val="00927B34"/>
    <w:rsid w:val="00936BFA"/>
    <w:rsid w:val="0094671C"/>
    <w:rsid w:val="009534AE"/>
    <w:rsid w:val="00983714"/>
    <w:rsid w:val="009C5793"/>
    <w:rsid w:val="00A44C80"/>
    <w:rsid w:val="00AC4C3D"/>
    <w:rsid w:val="00AC7043"/>
    <w:rsid w:val="00AD2994"/>
    <w:rsid w:val="00B10F73"/>
    <w:rsid w:val="00B21B6E"/>
    <w:rsid w:val="00B26C55"/>
    <w:rsid w:val="00B46B19"/>
    <w:rsid w:val="00B5183B"/>
    <w:rsid w:val="00B51EC7"/>
    <w:rsid w:val="00BD2CC7"/>
    <w:rsid w:val="00C00672"/>
    <w:rsid w:val="00C10C1A"/>
    <w:rsid w:val="00C45E0A"/>
    <w:rsid w:val="00C76C64"/>
    <w:rsid w:val="00CF1E4E"/>
    <w:rsid w:val="00D121D1"/>
    <w:rsid w:val="00D5090E"/>
    <w:rsid w:val="00D53E57"/>
    <w:rsid w:val="00D63470"/>
    <w:rsid w:val="00D73DF9"/>
    <w:rsid w:val="00D9715C"/>
    <w:rsid w:val="00DB03F3"/>
    <w:rsid w:val="00DD790D"/>
    <w:rsid w:val="00E02912"/>
    <w:rsid w:val="00E25149"/>
    <w:rsid w:val="00E572CA"/>
    <w:rsid w:val="00E84109"/>
    <w:rsid w:val="00E9713B"/>
    <w:rsid w:val="00F47705"/>
    <w:rsid w:val="00F61238"/>
    <w:rsid w:val="00FD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238"/>
  </w:style>
  <w:style w:type="paragraph" w:styleId="1">
    <w:name w:val="heading 1"/>
    <w:basedOn w:val="a"/>
    <w:next w:val="a"/>
    <w:link w:val="10"/>
    <w:qFormat/>
    <w:rsid w:val="00C45E0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C45E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627E"/>
    <w:rPr>
      <w:color w:val="0000FF"/>
      <w:u w:val="single"/>
    </w:rPr>
  </w:style>
  <w:style w:type="paragraph" w:styleId="21">
    <w:name w:val="Body Text 2"/>
    <w:basedOn w:val="a"/>
    <w:link w:val="22"/>
    <w:rsid w:val="004E627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E627E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rsid w:val="004E627E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4E627E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834749"/>
  </w:style>
  <w:style w:type="character" w:customStyle="1" w:styleId="10">
    <w:name w:val="Заголовок 1 Знак"/>
    <w:basedOn w:val="a0"/>
    <w:link w:val="1"/>
    <w:rsid w:val="00C45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C45E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253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2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2017-03-22T06:00:00Z</cp:lastPrinted>
  <dcterms:created xsi:type="dcterms:W3CDTF">2017-03-22T06:48:00Z</dcterms:created>
  <dcterms:modified xsi:type="dcterms:W3CDTF">2017-03-22T06:49:00Z</dcterms:modified>
</cp:coreProperties>
</file>