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86"/>
        <w:gridCol w:w="6678"/>
      </w:tblGrid>
      <w:tr w:rsidR="00840EEA" w:rsidRPr="005920FE" w:rsidTr="0004640A">
        <w:tc>
          <w:tcPr>
            <w:tcW w:w="10364" w:type="dxa"/>
            <w:gridSpan w:val="2"/>
            <w:shd w:val="clear" w:color="auto" w:fill="auto"/>
          </w:tcPr>
          <w:p w:rsidR="00840EEA" w:rsidRPr="005920FE" w:rsidRDefault="00840EEA" w:rsidP="0004640A">
            <w:pPr>
              <w:jc w:val="center"/>
              <w:rPr>
                <w:b/>
              </w:rPr>
            </w:pPr>
            <w:r w:rsidRPr="005920FE">
              <w:rPr>
                <w:b/>
              </w:rPr>
              <w:t xml:space="preserve">ЛОТ 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pStyle w:val="3"/>
              <w:ind w:left="34"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 xml:space="preserve">Администрация Киржачского района – Постановление администрации Киржачского района  от </w:t>
            </w:r>
            <w:r>
              <w:rPr>
                <w:sz w:val="20"/>
              </w:rPr>
              <w:t>31.01.2017</w:t>
            </w:r>
            <w:r w:rsidRPr="005920FE">
              <w:rPr>
                <w:sz w:val="20"/>
              </w:rPr>
              <w:t xml:space="preserve">  № </w:t>
            </w:r>
            <w:r>
              <w:rPr>
                <w:sz w:val="20"/>
              </w:rPr>
              <w:t>75 «О реализации транспортного средства ВАЗ-21120»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>
              <w:t>Автомобиль В</w:t>
            </w:r>
            <w:r w:rsidRPr="005920FE">
              <w:t xml:space="preserve">АЗ </w:t>
            </w:r>
            <w:r>
              <w:t>–</w:t>
            </w:r>
            <w:r w:rsidRPr="005920FE">
              <w:t xml:space="preserve"> </w:t>
            </w:r>
            <w:r>
              <w:t>21120,</w:t>
            </w:r>
            <w:r w:rsidRPr="005920FE">
              <w:t xml:space="preserve"> гос</w:t>
            </w:r>
            <w:r>
              <w:t xml:space="preserve">ударственный </w:t>
            </w:r>
            <w:r w:rsidRPr="005920FE">
              <w:t xml:space="preserve"> номер</w:t>
            </w:r>
            <w:r>
              <w:t>ной знак</w:t>
            </w:r>
            <w:r w:rsidRPr="005920FE">
              <w:t xml:space="preserve"> </w:t>
            </w:r>
            <w:r>
              <w:t>Е 873 ОС 33</w:t>
            </w:r>
            <w:r w:rsidRPr="005920FE">
              <w:t>, год изготовления 200</w:t>
            </w:r>
            <w:r>
              <w:t>1</w:t>
            </w:r>
            <w:r w:rsidRPr="005920FE">
              <w:t>, заводской номер (</w:t>
            </w:r>
            <w:r w:rsidRPr="005920FE">
              <w:rPr>
                <w:lang w:val="en-US"/>
              </w:rPr>
              <w:t>VIN</w:t>
            </w:r>
            <w:r w:rsidRPr="005920FE">
              <w:t>) Х</w:t>
            </w:r>
            <w:r>
              <w:t>ТА21120020036450</w:t>
            </w:r>
            <w:r w:rsidRPr="005920FE">
              <w:t xml:space="preserve">, модель двигателя </w:t>
            </w:r>
            <w:r>
              <w:t>2112</w:t>
            </w:r>
            <w:r w:rsidRPr="005920FE">
              <w:t xml:space="preserve">, № двигателя </w:t>
            </w:r>
            <w:r>
              <w:t>0405150</w:t>
            </w:r>
            <w:r w:rsidRPr="005920FE">
              <w:t xml:space="preserve">, цвет кузова </w:t>
            </w:r>
            <w:proofErr w:type="gramStart"/>
            <w:r w:rsidRPr="005920FE">
              <w:t>–</w:t>
            </w:r>
            <w:r>
              <w:t>с</w:t>
            </w:r>
            <w:proofErr w:type="gramEnd"/>
            <w:r>
              <w:t>еребристый серо-зеленый</w:t>
            </w:r>
            <w:r w:rsidRPr="005920FE">
              <w:t xml:space="preserve"> </w:t>
            </w:r>
          </w:p>
        </w:tc>
      </w:tr>
      <w:tr w:rsidR="00840EEA" w:rsidRPr="005920FE" w:rsidTr="0004640A">
        <w:trPr>
          <w:trHeight w:val="410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Назначение имущества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r w:rsidRPr="005920FE">
              <w:t>Транспортное средство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 xml:space="preserve">Начальная цена 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>
              <w:t xml:space="preserve">62 000 </w:t>
            </w:r>
            <w:r w:rsidRPr="005920FE">
              <w:t xml:space="preserve"> рублей без учета НДС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 xml:space="preserve">Задаток 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>
              <w:t xml:space="preserve">12 400 </w:t>
            </w:r>
            <w:r w:rsidRPr="005920FE">
              <w:t xml:space="preserve"> рублей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Шаг аукциона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>
              <w:t>3 100</w:t>
            </w:r>
            <w:r w:rsidRPr="005920FE">
              <w:t xml:space="preserve">  рублей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840EEA" w:rsidRPr="005920FE" w:rsidTr="0004640A">
        <w:trPr>
          <w:trHeight w:val="446"/>
        </w:trPr>
        <w:tc>
          <w:tcPr>
            <w:tcW w:w="103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ind w:firstLine="567"/>
              <w:jc w:val="center"/>
            </w:pPr>
            <w:r w:rsidRPr="005920FE">
              <w:rPr>
                <w:b/>
              </w:rPr>
              <w:t>Общая информация о торгах:</w:t>
            </w:r>
          </w:p>
        </w:tc>
      </w:tr>
      <w:tr w:rsidR="00840EEA" w:rsidRPr="005920FE" w:rsidTr="0004640A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Способ приватизации имущества,  Форма подачи предложений о цене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 xml:space="preserve">Аукцион, открытый по составу участников  и по форме подачи </w:t>
            </w:r>
          </w:p>
          <w:p w:rsidR="00840EEA" w:rsidRPr="005920FE" w:rsidRDefault="00840EEA" w:rsidP="0004640A">
            <w:pPr>
              <w:jc w:val="both"/>
            </w:pPr>
            <w:r w:rsidRPr="005920FE">
              <w:t>предложений о цене</w:t>
            </w:r>
          </w:p>
        </w:tc>
      </w:tr>
      <w:tr w:rsidR="00840EEA" w:rsidRPr="005920FE" w:rsidTr="0004640A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Оплата налога на добавленную стоимость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pStyle w:val="a4"/>
              <w:tabs>
                <w:tab w:val="left" w:pos="-108"/>
              </w:tabs>
              <w:spacing w:after="0"/>
              <w:ind w:left="0"/>
              <w:jc w:val="both"/>
            </w:pPr>
            <w:r w:rsidRPr="005920FE"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имущества в порядке, определённом действующим законодательством. 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20F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5920F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5920FE">
              <w:rPr>
                <w:b/>
                <w:bCs/>
              </w:rPr>
              <w:t xml:space="preserve">Покупателем, </w:t>
            </w:r>
            <w:r w:rsidRPr="005920FE">
              <w:rPr>
                <w:bCs/>
              </w:rPr>
              <w:t>являющимся налоговым агентом по уплате НДС, самостоятельно</w:t>
            </w:r>
            <w:r>
              <w:rPr>
                <w:bCs/>
              </w:rPr>
              <w:t xml:space="preserve"> в </w:t>
            </w:r>
            <w:r w:rsidRPr="005920FE">
              <w:rPr>
                <w:bCs/>
              </w:rPr>
              <w:t xml:space="preserve"> соответствии с действующим законодательством.</w:t>
            </w:r>
          </w:p>
          <w:p w:rsidR="00840EEA" w:rsidRPr="005920FE" w:rsidRDefault="00840EEA" w:rsidP="0004640A">
            <w:pPr>
              <w:jc w:val="both"/>
            </w:pPr>
            <w:r w:rsidRPr="005920FE">
              <w:rPr>
                <w:u w:val="single"/>
              </w:rPr>
              <w:t>Для физического лица:</w:t>
            </w:r>
            <w:r w:rsidRPr="005920FE">
              <w:rPr>
                <w:b/>
                <w:u w:val="single"/>
              </w:rPr>
              <w:t xml:space="preserve"> </w:t>
            </w:r>
            <w:r w:rsidRPr="005920F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5920FE">
              <w:rPr>
                <w:b/>
                <w:bCs/>
              </w:rPr>
              <w:t xml:space="preserve">Продавцом, </w:t>
            </w:r>
            <w:r w:rsidRPr="005920F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 w:rsidRPr="005920FE">
              <w:rPr>
                <w:b/>
                <w:bCs/>
              </w:rPr>
              <w:t>Покупателем</w:t>
            </w:r>
            <w:r w:rsidRPr="005920FE">
              <w:rPr>
                <w:bCs/>
              </w:rPr>
              <w:t xml:space="preserve"> в кассу Комитета по управлению муниципальным имуществом администрации Киржачского района, либо на счет </w:t>
            </w:r>
            <w:r w:rsidRPr="005920FE">
              <w:t xml:space="preserve">комитета по управлению муниципальным имуществом администрации Киржачского района   Владимирской области     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t xml:space="preserve"> </w:t>
            </w: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р</w:t>
            </w:r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76611402053050000440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840EEA" w:rsidRPr="005920FE" w:rsidRDefault="00840EEA" w:rsidP="0004640A">
            <w:pPr>
              <w:jc w:val="both"/>
            </w:pPr>
            <w:r w:rsidRPr="005920FE">
              <w:rPr>
                <w:color w:val="000000" w:themeColor="text1"/>
              </w:rPr>
              <w:t>Отделение г. Владимир</w:t>
            </w:r>
            <w:r w:rsidRPr="005920FE">
              <w:t>.</w:t>
            </w:r>
          </w:p>
        </w:tc>
      </w:tr>
      <w:tr w:rsidR="00840EEA" w:rsidRPr="005920FE" w:rsidTr="0004640A">
        <w:trPr>
          <w:trHeight w:val="2849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Условия и сроки платежа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 xml:space="preserve">Оплата приобретаемого имущества производится победителем торгов единовременно по цене его предложения в течение 10 календарных дней со дня подписания договора купли-продажи на счет комитета по управлению муниципальным имуществом администрации Киржачского района        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t xml:space="preserve"> </w:t>
            </w: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р</w:t>
            </w:r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76611402053050000440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840EEA" w:rsidRPr="005920FE" w:rsidRDefault="00840EEA" w:rsidP="0004640A">
            <w:pPr>
              <w:jc w:val="both"/>
            </w:pPr>
            <w:r w:rsidRPr="005920FE">
              <w:rPr>
                <w:color w:val="000000" w:themeColor="text1"/>
              </w:rPr>
              <w:t>Отделение г. Владимир</w:t>
            </w:r>
          </w:p>
        </w:tc>
      </w:tr>
      <w:tr w:rsidR="00840EEA" w:rsidRPr="005920FE" w:rsidTr="0004640A">
        <w:trPr>
          <w:trHeight w:val="698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r w:rsidRPr="005920FE">
              <w:t>Срок и порядок внесения задатка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>Размер задатка составляет  20 % от начальной цены объекта. 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р</w:t>
            </w:r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76611402053050000440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840EEA" w:rsidRPr="005920FE" w:rsidRDefault="00840EEA" w:rsidP="0004640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lastRenderedPageBreak/>
              <w:t xml:space="preserve">Отделение г. Владимир </w:t>
            </w:r>
          </w:p>
          <w:p w:rsidR="00840EEA" w:rsidRPr="005920FE" w:rsidRDefault="00840EEA" w:rsidP="0004640A">
            <w:pPr>
              <w:jc w:val="both"/>
            </w:pPr>
            <w:r w:rsidRPr="005920FE">
              <w:rPr>
                <w:color w:val="000000" w:themeColor="text1"/>
              </w:rPr>
              <w:t xml:space="preserve">или </w:t>
            </w:r>
            <w:r w:rsidRPr="005920FE">
              <w:t xml:space="preserve">оплачивается наличными денежными средствами в кассу </w:t>
            </w:r>
            <w:r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5920FE">
              <w:t xml:space="preserve"> до момента окончания подачи заявок (для физических лиц). </w:t>
            </w:r>
          </w:p>
          <w:p w:rsidR="00840EEA" w:rsidRPr="005920FE" w:rsidRDefault="00840EEA" w:rsidP="0004640A">
            <w:pPr>
              <w:jc w:val="both"/>
            </w:pPr>
            <w:r w:rsidRPr="005920FE">
              <w:t>Моментом поступления задатка является дата зачисления денежных средств на расчетный счет</w:t>
            </w:r>
            <w:r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5920FE">
              <w:t xml:space="preserve">. </w:t>
            </w:r>
          </w:p>
          <w:p w:rsidR="00840EEA" w:rsidRPr="005920FE" w:rsidRDefault="00840EEA" w:rsidP="0004640A">
            <w:pPr>
              <w:jc w:val="both"/>
            </w:pPr>
            <w:r w:rsidRPr="005920FE">
              <w:t>Назначение платежа: «Задаток за участие в аукционе по продаже муниципального имущества».</w:t>
            </w:r>
          </w:p>
          <w:p w:rsidR="00840EEA" w:rsidRPr="005920FE" w:rsidRDefault="00840EEA" w:rsidP="0004640A">
            <w:pPr>
              <w:jc w:val="both"/>
            </w:pPr>
            <w:r w:rsidRPr="005920FE">
              <w:t>Претенденты допускаются к участию в аукционе только после поступления суммы задатка на счет</w:t>
            </w:r>
            <w:r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5920FE">
              <w:t>.</w:t>
            </w:r>
          </w:p>
          <w:p w:rsidR="00840EEA" w:rsidRPr="005920FE" w:rsidRDefault="00840EEA" w:rsidP="0004640A">
            <w:pPr>
              <w:jc w:val="both"/>
            </w:pPr>
            <w:r w:rsidRPr="005920FE">
              <w:t>Документом, подтверждающим поступление задатка на счет продавца, является выписка со счета продавца.</w:t>
            </w:r>
          </w:p>
          <w:p w:rsidR="00840EEA" w:rsidRPr="005920FE" w:rsidRDefault="00840EEA" w:rsidP="0004640A">
            <w:pPr>
              <w:jc w:val="both"/>
            </w:pPr>
            <w:r w:rsidRPr="005920F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840EEA" w:rsidRPr="005920FE" w:rsidRDefault="00840EEA" w:rsidP="0004640A">
            <w:pPr>
              <w:jc w:val="both"/>
            </w:pPr>
          </w:p>
        </w:tc>
      </w:tr>
      <w:tr w:rsidR="00840EEA" w:rsidRPr="005920FE" w:rsidTr="0004640A">
        <w:trPr>
          <w:trHeight w:val="284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lastRenderedPageBreak/>
              <w:t>Срок возвращения задатка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аукциона.</w:t>
            </w:r>
          </w:p>
        </w:tc>
      </w:tr>
      <w:tr w:rsidR="00840EEA" w:rsidRPr="005920FE" w:rsidTr="0004640A">
        <w:trPr>
          <w:trHeight w:val="737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</w:pPr>
            <w:r w:rsidRPr="005920FE">
              <w:t>Ограничения участия в приватизации имущества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840EEA" w:rsidRPr="005920FE" w:rsidTr="0004640A">
        <w:trPr>
          <w:trHeight w:val="284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840EEA" w:rsidRPr="005920FE" w:rsidRDefault="00840EEA" w:rsidP="0004640A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20FE">
              <w:rPr>
                <w:rFonts w:ascii="Times New Roman" w:hAnsi="Times New Roman" w:cs="Times New Roman"/>
              </w:rPr>
              <w:t xml:space="preserve">Заявки на участие в аукционе принимаются с понедельника по пятницу с 08 часов </w:t>
            </w:r>
            <w:r>
              <w:rPr>
                <w:rFonts w:ascii="Times New Roman" w:hAnsi="Times New Roman" w:cs="Times New Roman"/>
              </w:rPr>
              <w:t>3</w:t>
            </w:r>
            <w:r w:rsidRPr="005920FE">
              <w:rPr>
                <w:rFonts w:ascii="Times New Roman" w:hAnsi="Times New Roman" w:cs="Times New Roman"/>
              </w:rPr>
              <w:t xml:space="preserve">0 минут до 13 часов 00 минут (по московскому времени) </w:t>
            </w:r>
            <w:r>
              <w:rPr>
                <w:rFonts w:ascii="Times New Roman" w:hAnsi="Times New Roman" w:cs="Times New Roman"/>
              </w:rPr>
              <w:t xml:space="preserve">и с 14 часов 30 минут до 16 часов 00 минут (по московскому времени) </w:t>
            </w:r>
            <w:r w:rsidRPr="005920FE">
              <w:rPr>
                <w:rFonts w:ascii="Times New Roman" w:hAnsi="Times New Roman" w:cs="Times New Roman"/>
              </w:rPr>
              <w:t xml:space="preserve">в здании администрации Киржачского района по адресу:  г. </w:t>
            </w:r>
            <w:proofErr w:type="spellStart"/>
            <w:r w:rsidRPr="005920FE">
              <w:rPr>
                <w:rFonts w:ascii="Times New Roman" w:hAnsi="Times New Roman" w:cs="Times New Roman"/>
              </w:rPr>
              <w:t>Киржач</w:t>
            </w:r>
            <w:proofErr w:type="spellEnd"/>
            <w:r w:rsidRPr="005920FE">
              <w:rPr>
                <w:rFonts w:ascii="Times New Roman" w:hAnsi="Times New Roman" w:cs="Times New Roman"/>
              </w:rPr>
              <w:t>, ул. Серегина, д.7, кабинет № 45</w:t>
            </w:r>
            <w:r>
              <w:rPr>
                <w:rFonts w:ascii="Times New Roman" w:hAnsi="Times New Roman" w:cs="Times New Roman"/>
              </w:rPr>
              <w:t xml:space="preserve"> (49237 2-31-47;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49237 2-35-63)</w:t>
            </w:r>
            <w:proofErr w:type="gramEnd"/>
          </w:p>
          <w:p w:rsidR="00840EEA" w:rsidRPr="005920FE" w:rsidRDefault="00840EEA" w:rsidP="000464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920FE">
              <w:rPr>
                <w:rFonts w:ascii="Times New Roman" w:hAnsi="Times New Roman" w:cs="Times New Roman"/>
                <w:b/>
              </w:rPr>
              <w:t>Дата начала подачи заявок</w:t>
            </w:r>
            <w:r w:rsidRPr="002B07AD">
              <w:rPr>
                <w:rFonts w:ascii="Times New Roman" w:hAnsi="Times New Roman" w:cs="Times New Roman"/>
                <w:b/>
              </w:rPr>
              <w:t>: 14.02.2017</w:t>
            </w:r>
          </w:p>
        </w:tc>
      </w:tr>
      <w:tr w:rsidR="00840EEA" w:rsidRPr="005920FE" w:rsidTr="0004640A">
        <w:trPr>
          <w:trHeight w:val="284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5920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920FE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920FE">
              <w:rPr>
                <w:rFonts w:ascii="Times New Roman" w:hAnsi="Times New Roman" w:cs="Times New Roman"/>
              </w:rPr>
              <w:t xml:space="preserve"> года  до  13-00 часов 00 минут (по московскому времени) в здании администрации Киржачского района по адресу:    г. </w:t>
            </w:r>
            <w:proofErr w:type="spellStart"/>
            <w:r w:rsidRPr="005920FE">
              <w:rPr>
                <w:rFonts w:ascii="Times New Roman" w:hAnsi="Times New Roman" w:cs="Times New Roman"/>
              </w:rPr>
              <w:t>Киржач</w:t>
            </w:r>
            <w:proofErr w:type="spellEnd"/>
            <w:r w:rsidRPr="005920FE">
              <w:rPr>
                <w:rFonts w:ascii="Times New Roman" w:hAnsi="Times New Roman" w:cs="Times New Roman"/>
              </w:rPr>
              <w:t>, ул. Серегина, д.7, кабинет № 45</w:t>
            </w:r>
          </w:p>
        </w:tc>
      </w:tr>
      <w:tr w:rsidR="00840EEA" w:rsidRPr="005920FE" w:rsidTr="0004640A">
        <w:trPr>
          <w:trHeight w:val="284"/>
        </w:trPr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pStyle w:val="ConsPlusNormal"/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5920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920FE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920FE">
              <w:rPr>
                <w:rFonts w:ascii="Times New Roman" w:hAnsi="Times New Roman" w:cs="Times New Roman"/>
                <w:b/>
              </w:rPr>
              <w:t xml:space="preserve"> </w:t>
            </w:r>
            <w:r w:rsidRPr="005920FE">
              <w:rPr>
                <w:rFonts w:ascii="Times New Roman" w:hAnsi="Times New Roman" w:cs="Times New Roman"/>
              </w:rPr>
              <w:t xml:space="preserve">года  в 10 часов 00 минут. Здание администрации Киржачского района по адресу:  г. </w:t>
            </w:r>
            <w:proofErr w:type="spellStart"/>
            <w:r w:rsidRPr="005920FE">
              <w:rPr>
                <w:rFonts w:ascii="Times New Roman" w:hAnsi="Times New Roman" w:cs="Times New Roman"/>
              </w:rPr>
              <w:t>Киржач</w:t>
            </w:r>
            <w:proofErr w:type="spellEnd"/>
            <w:r w:rsidRPr="005920FE">
              <w:rPr>
                <w:rFonts w:ascii="Times New Roman" w:hAnsi="Times New Roman" w:cs="Times New Roman"/>
              </w:rPr>
              <w:t>, ул. Серегина, д.7, кабинет № 45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Pr="005920FE">
              <w:rPr>
                <w:b/>
              </w:rPr>
              <w:t>.</w:t>
            </w:r>
            <w:r>
              <w:rPr>
                <w:b/>
              </w:rPr>
              <w:t>03</w:t>
            </w:r>
            <w:r w:rsidRPr="005920FE">
              <w:rPr>
                <w:b/>
              </w:rPr>
              <w:t>.201</w:t>
            </w:r>
            <w:r>
              <w:rPr>
                <w:b/>
              </w:rPr>
              <w:t>7</w:t>
            </w:r>
            <w:r w:rsidRPr="005920FE">
              <w:rPr>
                <w:b/>
              </w:rPr>
              <w:t xml:space="preserve"> </w:t>
            </w:r>
            <w:r w:rsidRPr="005920FE">
              <w:t xml:space="preserve">года в 10 часов 00 минут. Здание администрации Киржачского района по адресу: г. </w:t>
            </w:r>
            <w:proofErr w:type="spellStart"/>
            <w:r w:rsidRPr="005920FE">
              <w:t>Киржач</w:t>
            </w:r>
            <w:proofErr w:type="spellEnd"/>
            <w:r w:rsidRPr="005920FE">
              <w:t xml:space="preserve">, ул. Серегина, д.7, кабинет № 45, </w:t>
            </w:r>
          </w:p>
          <w:p w:rsidR="00840EEA" w:rsidRPr="005920FE" w:rsidRDefault="00840EEA" w:rsidP="0004640A">
            <w:pPr>
              <w:jc w:val="both"/>
              <w:rPr>
                <w:b/>
              </w:rPr>
            </w:pP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Порядок определения победителей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 xml:space="preserve">Победителем аукциона  признается участник, предложивший наибольшую цену продажи имущества. </w:t>
            </w:r>
          </w:p>
          <w:p w:rsidR="00840EEA" w:rsidRPr="005920FE" w:rsidRDefault="00840EEA" w:rsidP="0004640A">
            <w:pPr>
              <w:jc w:val="both"/>
            </w:pPr>
            <w:r w:rsidRPr="005920FE">
              <w:t>Аукцион, в котором принял участие только один участник, признается несостоявшимся.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 xml:space="preserve">Место  и срок подведения итогов аукциона 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Pr="005920FE">
              <w:rPr>
                <w:b/>
              </w:rPr>
              <w:t>.</w:t>
            </w:r>
            <w:r>
              <w:rPr>
                <w:b/>
              </w:rPr>
              <w:t>03</w:t>
            </w:r>
            <w:r w:rsidRPr="005920FE">
              <w:rPr>
                <w:b/>
              </w:rPr>
              <w:t>.201</w:t>
            </w:r>
            <w:r>
              <w:rPr>
                <w:b/>
              </w:rPr>
              <w:t>7</w:t>
            </w:r>
            <w:r w:rsidRPr="005920FE">
              <w:rPr>
                <w:b/>
              </w:rPr>
              <w:t xml:space="preserve"> года</w:t>
            </w:r>
            <w:r w:rsidRPr="005920FE">
              <w:t>.</w:t>
            </w:r>
            <w:r w:rsidRPr="005920FE">
              <w:rPr>
                <w:b/>
              </w:rPr>
              <w:t xml:space="preserve"> </w:t>
            </w:r>
            <w:r w:rsidRPr="005920FE">
              <w:t xml:space="preserve">Администрация Киржачского района, г. </w:t>
            </w:r>
            <w:proofErr w:type="spellStart"/>
            <w:r w:rsidRPr="005920FE">
              <w:t>Киржач</w:t>
            </w:r>
            <w:proofErr w:type="spellEnd"/>
            <w:r w:rsidRPr="005920FE">
              <w:t xml:space="preserve">, ул. Серегина, д.7, </w:t>
            </w:r>
            <w:proofErr w:type="spellStart"/>
            <w:r w:rsidRPr="005920FE">
              <w:t>каб</w:t>
            </w:r>
            <w:proofErr w:type="spellEnd"/>
            <w:r w:rsidRPr="005920FE">
              <w:t>. № 45</w:t>
            </w:r>
            <w:r w:rsidRPr="005920FE">
              <w:rPr>
                <w:b/>
              </w:rPr>
              <w:t xml:space="preserve">. </w:t>
            </w:r>
          </w:p>
        </w:tc>
      </w:tr>
      <w:tr w:rsidR="00840EEA" w:rsidRPr="005920FE" w:rsidTr="0004640A">
        <w:tc>
          <w:tcPr>
            <w:tcW w:w="3686" w:type="dxa"/>
            <w:shd w:val="clear" w:color="auto" w:fill="auto"/>
          </w:tcPr>
          <w:p w:rsidR="00840EEA" w:rsidRPr="005920FE" w:rsidRDefault="00840EEA" w:rsidP="0004640A">
            <w:pPr>
              <w:ind w:hanging="4"/>
              <w:jc w:val="both"/>
            </w:pPr>
            <w:r w:rsidRPr="005920FE">
              <w:t>Срок заключения договора купли-продажи</w:t>
            </w:r>
          </w:p>
        </w:tc>
        <w:tc>
          <w:tcPr>
            <w:tcW w:w="6678" w:type="dxa"/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 xml:space="preserve">Договор купли продажи имущества заключается с победителем торгов в течение пяти рабочих дней 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</w:t>
            </w:r>
          </w:p>
        </w:tc>
      </w:tr>
      <w:tr w:rsidR="00840EEA" w:rsidRPr="005920FE" w:rsidTr="0004640A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управлению муниципальным имуществом администрации Киржачского района по адресу: ул. Серегина, д. 7, </w:t>
            </w:r>
            <w:proofErr w:type="spellStart"/>
            <w:r w:rsidRPr="005920FE">
              <w:t>каб</w:t>
            </w:r>
            <w:proofErr w:type="spellEnd"/>
            <w:r w:rsidRPr="005920FE">
              <w:t xml:space="preserve">. № 45.  Время и  дни работы: с 8-00 до 17-00 понедельник – пятница. Перерыв с 13-00 до 14-00 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(тел. 8 49237 2 35 63) Информация о торгах   также размещена на    официальном сайте Российской Федерации в сети «Интернет» </w:t>
            </w:r>
            <w:r w:rsidRPr="005920FE">
              <w:rPr>
                <w:b/>
              </w:rPr>
              <w:t>(</w:t>
            </w:r>
            <w:hyperlink r:id="rId5" w:history="1">
              <w:r w:rsidRPr="005920FE">
                <w:rPr>
                  <w:rStyle w:val="a3"/>
                  <w:b/>
                  <w:lang w:val="en-US"/>
                </w:rPr>
                <w:t>www</w:t>
              </w:r>
              <w:r w:rsidRPr="005920FE">
                <w:rPr>
                  <w:rStyle w:val="a3"/>
                  <w:b/>
                </w:rPr>
                <w:t>.</w:t>
              </w:r>
              <w:r w:rsidRPr="005920FE">
                <w:rPr>
                  <w:rStyle w:val="a3"/>
                  <w:b/>
                  <w:lang w:val="en-US"/>
                </w:rPr>
                <w:t>torgi</w:t>
              </w:r>
              <w:r w:rsidRPr="005920FE">
                <w:rPr>
                  <w:rStyle w:val="a3"/>
                  <w:b/>
                </w:rPr>
                <w:t>.</w:t>
              </w:r>
              <w:r w:rsidRPr="005920FE">
                <w:rPr>
                  <w:rStyle w:val="a3"/>
                  <w:b/>
                  <w:lang w:val="en-US"/>
                </w:rPr>
                <w:t>gov</w:t>
              </w:r>
              <w:r w:rsidRPr="005920FE">
                <w:rPr>
                  <w:rStyle w:val="a3"/>
                  <w:b/>
                </w:rPr>
                <w:t>.</w:t>
              </w:r>
              <w:r w:rsidRPr="005920FE">
                <w:rPr>
                  <w:rStyle w:val="a3"/>
                  <w:b/>
                  <w:lang w:val="en-US"/>
                </w:rPr>
                <w:t>ru</w:t>
              </w:r>
            </w:hyperlink>
            <w:r w:rsidRPr="005920FE">
              <w:rPr>
                <w:b/>
              </w:rPr>
              <w:t xml:space="preserve">) </w:t>
            </w:r>
            <w:r w:rsidRPr="005920FE">
              <w:t>и на официальном сайте администрации Киржачского района в сети «Интернет»</w:t>
            </w:r>
            <w:r w:rsidRPr="005920FE">
              <w:rPr>
                <w:b/>
              </w:rPr>
              <w:t xml:space="preserve"> (</w:t>
            </w:r>
            <w:hyperlink r:id="rId6" w:history="1">
              <w:r w:rsidRPr="005920FE">
                <w:rPr>
                  <w:rStyle w:val="a3"/>
                  <w:b/>
                </w:rPr>
                <w:t>http://www.kirzhach.</w:t>
              </w:r>
              <w:r w:rsidRPr="005920FE">
                <w:rPr>
                  <w:rStyle w:val="a3"/>
                  <w:b/>
                  <w:lang w:val="en-US"/>
                </w:rPr>
                <w:t>s</w:t>
              </w:r>
              <w:r w:rsidRPr="005920FE">
                <w:rPr>
                  <w:rStyle w:val="a3"/>
                  <w:b/>
                </w:rPr>
                <w:t>u</w:t>
              </w:r>
            </w:hyperlink>
            <w:r w:rsidRPr="005920FE">
              <w:t>)</w:t>
            </w:r>
          </w:p>
        </w:tc>
      </w:tr>
      <w:tr w:rsidR="00840EEA" w:rsidRPr="005920FE" w:rsidTr="000464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Перечень предоставляемых покупателями документов.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>Одновременно с заявкой претенденты представляют следующие документы:</w:t>
            </w:r>
          </w:p>
          <w:p w:rsidR="00840EEA" w:rsidRPr="005920FE" w:rsidRDefault="00840EEA" w:rsidP="0004640A">
            <w:pPr>
              <w:jc w:val="both"/>
              <w:rPr>
                <w:u w:val="single"/>
              </w:rPr>
            </w:pPr>
            <w:r w:rsidRPr="005920FE">
              <w:rPr>
                <w:u w:val="single"/>
              </w:rPr>
              <w:t>юридические лица: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lastRenderedPageBreak/>
              <w:t>-  заверенные копии учредительных документов;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rPr>
                <w:u w:val="single"/>
              </w:rPr>
              <w:t>физические лица</w:t>
            </w:r>
            <w:r w:rsidRPr="005920FE">
              <w:t xml:space="preserve"> предъявляют документ, удостоверяющий личность, </w:t>
            </w:r>
            <w:r>
              <w:t>и</w:t>
            </w:r>
            <w:r w:rsidRPr="005920FE">
              <w:t xml:space="preserve"> представляют копии всех его листов.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5920FE">
                <w:rPr>
                  <w:rStyle w:val="a3"/>
                  <w:color w:val="000000" w:themeColor="text1"/>
                </w:rPr>
                <w:t>порядке</w:t>
              </w:r>
            </w:hyperlink>
            <w:r w:rsidRPr="005920FE">
              <w:t>, или нотариально заверенная копия такой доверенности. 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840EEA" w:rsidRPr="005920FE" w:rsidRDefault="00840EEA" w:rsidP="0004640A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840EEA" w:rsidRPr="005920FE" w:rsidTr="0004640A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lastRenderedPageBreak/>
              <w:t>Информация о предыдущих торгах по продаже имущества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EA" w:rsidRPr="005920FE" w:rsidRDefault="00840EEA" w:rsidP="0004640A">
            <w:pPr>
              <w:jc w:val="both"/>
            </w:pPr>
            <w:r w:rsidRPr="005920FE">
              <w:t>Имущество на торги не выставлялось</w:t>
            </w:r>
          </w:p>
        </w:tc>
      </w:tr>
    </w:tbl>
    <w:p w:rsidR="00840EEA" w:rsidRPr="005920FE" w:rsidRDefault="00840EEA" w:rsidP="00840EEA">
      <w:pPr>
        <w:ind w:left="-284" w:right="-2" w:firstLine="284"/>
        <w:jc w:val="both"/>
      </w:pPr>
      <w:r w:rsidRPr="005920FE">
        <w:t xml:space="preserve"> Данное сообщение является публичной офертой для заключения договора о задатке в соответствии со </w:t>
      </w:r>
      <w:hyperlink r:id="rId8" w:history="1">
        <w:r w:rsidRPr="005920FE">
          <w:rPr>
            <w:rStyle w:val="a3"/>
            <w:color w:val="000000" w:themeColor="text1"/>
          </w:rPr>
          <w:t>статьей 437</w:t>
        </w:r>
      </w:hyperlink>
      <w:r w:rsidRPr="005920F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Pr="005920FE">
        <w:t>.»</w:t>
      </w:r>
      <w:proofErr w:type="gramEnd"/>
    </w:p>
    <w:p w:rsidR="00840EEA" w:rsidRPr="005920FE" w:rsidRDefault="00840EEA" w:rsidP="00840EEA">
      <w:pPr>
        <w:ind w:firstLine="567"/>
        <w:jc w:val="both"/>
      </w:pPr>
    </w:p>
    <w:p w:rsidR="00540E08" w:rsidRDefault="00540E08">
      <w:bookmarkStart w:id="0" w:name="_GoBack"/>
      <w:bookmarkEnd w:id="0"/>
    </w:p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50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0EE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C6450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0EEA"/>
    <w:rPr>
      <w:color w:val="0000FF"/>
      <w:u w:val="single"/>
    </w:rPr>
  </w:style>
  <w:style w:type="paragraph" w:styleId="2">
    <w:name w:val="Body Text 2"/>
    <w:basedOn w:val="a"/>
    <w:link w:val="20"/>
    <w:rsid w:val="00840EEA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840E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40E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840EEA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840E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40EE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0E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0EEA"/>
    <w:rPr>
      <w:color w:val="0000FF"/>
      <w:u w:val="single"/>
    </w:rPr>
  </w:style>
  <w:style w:type="paragraph" w:styleId="2">
    <w:name w:val="Body Text 2"/>
    <w:basedOn w:val="a"/>
    <w:link w:val="20"/>
    <w:rsid w:val="00840EEA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840E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40E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840EEA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840E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40EE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0E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Н. Мокеева</dc:creator>
  <cp:keywords/>
  <dc:description/>
  <cp:lastModifiedBy>Анастасия Н. Мокеева</cp:lastModifiedBy>
  <cp:revision>2</cp:revision>
  <dcterms:created xsi:type="dcterms:W3CDTF">2017-02-14T10:46:00Z</dcterms:created>
  <dcterms:modified xsi:type="dcterms:W3CDTF">2017-02-14T10:46:00Z</dcterms:modified>
</cp:coreProperties>
</file>