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  КИРЖАЧСКОГО  РАЙОНА</w:t>
      </w:r>
    </w:p>
    <w:p w:rsidR="008C25AF" w:rsidRPr="008C25AF" w:rsidRDefault="008C25AF" w:rsidP="008C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ПРОТОКОЛ</w:t>
      </w: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8C25AF" w:rsidRPr="008C25AF" w:rsidRDefault="008C25AF" w:rsidP="008C2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25AF">
        <w:rPr>
          <w:rFonts w:ascii="Times New Roman" w:hAnsi="Times New Roman" w:cs="Times New Roman"/>
          <w:sz w:val="24"/>
          <w:szCs w:val="24"/>
        </w:rPr>
        <w:t xml:space="preserve">                            «06 »   августа   2014 г.   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8C25AF" w:rsidRPr="008C25AF" w:rsidRDefault="008C25AF" w:rsidP="008C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Кириллов Т.Е.- заведующий отделом по размещению муниципального заказа и торгам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В.С. – заведующий юридическим отделом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Т.В. - бухгалтер МКУ «Хозяйственно-транспортное управление администрации Киржачского района»;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Панкова С.Н. – заведующая отделом по земельным вопросам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Форма подачи предложений о цене арендной платы: открытая по составу участников и открытая по форме подачи предложения о цене.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Процедура признания претендентов участниками аукциона проводилась Комиссией 06 августа  2014 года в 10-00  по адресу: </w:t>
      </w:r>
      <w:proofErr w:type="gramStart"/>
      <w:r w:rsidRPr="008C25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25AF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8C25AF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8C25AF">
        <w:rPr>
          <w:rFonts w:ascii="Times New Roman" w:hAnsi="Times New Roman" w:cs="Times New Roman"/>
          <w:sz w:val="24"/>
          <w:szCs w:val="24"/>
        </w:rPr>
        <w:t xml:space="preserve">расположенный по адресу: Владимирская область,  </w:t>
      </w: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поселение), г. Киржач, ул. Совхозная, д.18.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кадастровым номером 33:02:010745:529, разрешенным использованием: под индивидуальные жилые дома до 3-х этажей, площадью 1319 кв.м.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5AF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8C2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5AF">
        <w:rPr>
          <w:rFonts w:ascii="Times New Roman" w:hAnsi="Times New Roman" w:cs="Times New Roman"/>
          <w:sz w:val="24"/>
          <w:szCs w:val="24"/>
        </w:rPr>
        <w:t xml:space="preserve">права на заключение договора аренды земельного участка срока подачи заявок на участие в аукционе   04 августа  2014 г. до 17 час. 00 м. была представлена 1 (одна) заявка на участие в </w:t>
      </w:r>
      <w:r w:rsidRPr="008C25AF">
        <w:rPr>
          <w:rFonts w:ascii="Times New Roman" w:hAnsi="Times New Roman" w:cs="Times New Roman"/>
          <w:sz w:val="24"/>
          <w:szCs w:val="24"/>
        </w:rPr>
        <w:lastRenderedPageBreak/>
        <w:t>аукционе, поданная в письменной форме, что зафиксировано в Журнале регистрации поступления заявок на участие в аукционе.</w:t>
      </w:r>
      <w:proofErr w:type="gramEnd"/>
    </w:p>
    <w:p w:rsidR="008C25AF" w:rsidRPr="008C25AF" w:rsidRDefault="008C25AF" w:rsidP="008C25AF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8C25AF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3038"/>
        <w:gridCol w:w="2553"/>
        <w:gridCol w:w="1980"/>
        <w:gridCol w:w="1697"/>
      </w:tblGrid>
      <w:tr w:rsidR="008C25AF" w:rsidRPr="008C25AF" w:rsidTr="002613D0">
        <w:tc>
          <w:tcPr>
            <w:tcW w:w="594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8C25AF" w:rsidRPr="008C25AF" w:rsidTr="002613D0">
        <w:tc>
          <w:tcPr>
            <w:tcW w:w="594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8C25AF" w:rsidRPr="008C25AF" w:rsidRDefault="008C25AF" w:rsidP="008C2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Ольга Геннадьевна</w:t>
            </w:r>
          </w:p>
        </w:tc>
        <w:tc>
          <w:tcPr>
            <w:tcW w:w="2647" w:type="dxa"/>
            <w:shd w:val="clear" w:color="auto" w:fill="auto"/>
          </w:tcPr>
          <w:p w:rsidR="008C25AF" w:rsidRPr="008C25AF" w:rsidRDefault="008C25AF" w:rsidP="008C2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№ 85</w:t>
            </w:r>
          </w:p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  <w:p w:rsidR="008C25AF" w:rsidRPr="008C25AF" w:rsidRDefault="008C25AF" w:rsidP="008C25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01.08.2014</w:t>
            </w:r>
          </w:p>
        </w:tc>
      </w:tr>
    </w:tbl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25AF" w:rsidRPr="008C25AF" w:rsidRDefault="008C25AF" w:rsidP="008C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8C25AF" w:rsidRPr="008C25AF" w:rsidRDefault="008C25AF" w:rsidP="008C25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5AF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заявку на участие в аукционе на соответствие требованиям, установленным документацией об аукционе и соответствие участника аукциона требованиям, установленным в соответствии с законодательством, и приняла решение:</w:t>
      </w:r>
    </w:p>
    <w:p w:rsidR="008C25AF" w:rsidRPr="008C25AF" w:rsidRDefault="008C25AF" w:rsidP="008C25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25AF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единственным участником аукциона следующего претендента, подавшего заявку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3"/>
        <w:gridCol w:w="7530"/>
      </w:tblGrid>
      <w:tr w:rsidR="008C25AF" w:rsidRPr="008C25AF" w:rsidTr="002613D0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5AF" w:rsidRPr="008C25AF" w:rsidRDefault="008C25AF" w:rsidP="008C2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2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5AF" w:rsidRPr="008C25AF" w:rsidRDefault="008C25AF" w:rsidP="008C2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2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8C2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8C2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8C25AF" w:rsidRPr="008C25AF" w:rsidTr="002613D0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5AF" w:rsidRPr="008C25AF" w:rsidRDefault="008C25AF" w:rsidP="008C2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25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5AF" w:rsidRPr="008C25AF" w:rsidRDefault="008C25AF" w:rsidP="008C2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25AF">
              <w:rPr>
                <w:rFonts w:ascii="Times New Roman" w:hAnsi="Times New Roman" w:cs="Times New Roman"/>
                <w:sz w:val="24"/>
                <w:szCs w:val="24"/>
              </w:rPr>
              <w:t>Васильеву Ольгу Геннадьевну</w:t>
            </w:r>
          </w:p>
        </w:tc>
      </w:tr>
    </w:tbl>
    <w:p w:rsidR="008C25AF" w:rsidRPr="008C25AF" w:rsidRDefault="008C25AF" w:rsidP="008C25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8C25AF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 </w:t>
      </w:r>
    </w:p>
    <w:p w:rsidR="008C25AF" w:rsidRPr="008C25AF" w:rsidRDefault="008C25AF" w:rsidP="008C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8C25AF" w:rsidRPr="008C25AF" w:rsidRDefault="008C25AF" w:rsidP="008C25A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25A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8C25A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8C25AF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8C25A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8C25AF" w:rsidRPr="008C25AF" w:rsidRDefault="008C25AF" w:rsidP="008C25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8C25AF" w:rsidRPr="008C25AF" w:rsidRDefault="008C25AF" w:rsidP="008C25AF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      1.   </w:t>
      </w:r>
      <w:r w:rsidRPr="008C25A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8C25A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8C25AF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8C25AF">
        <w:rPr>
          <w:rFonts w:ascii="Times New Roman" w:hAnsi="Times New Roman" w:cs="Times New Roman"/>
          <w:color w:val="FFFFFF"/>
          <w:sz w:val="24"/>
          <w:szCs w:val="24"/>
          <w:u w:val="single"/>
        </w:rPr>
        <w:t>___</w:t>
      </w:r>
    </w:p>
    <w:p w:rsidR="008C25AF" w:rsidRPr="008C25AF" w:rsidRDefault="008C25AF" w:rsidP="008C25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8C25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C25AF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C25AF" w:rsidRPr="008C25AF" w:rsidRDefault="008C25AF" w:rsidP="008C25AF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C25A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Подписи: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 В.С.  ___________________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Кириллов Т.Е.    ___________________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AF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8C25AF">
        <w:rPr>
          <w:rFonts w:ascii="Times New Roman" w:hAnsi="Times New Roman" w:cs="Times New Roman"/>
          <w:sz w:val="24"/>
          <w:szCs w:val="24"/>
        </w:rPr>
        <w:t xml:space="preserve"> Т.В.  ___________________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25AF">
        <w:rPr>
          <w:rFonts w:ascii="Times New Roman" w:hAnsi="Times New Roman" w:cs="Times New Roman"/>
          <w:sz w:val="24"/>
          <w:szCs w:val="24"/>
        </w:rPr>
        <w:t>Панкова С.Н.       ___________________</w:t>
      </w:r>
    </w:p>
    <w:p w:rsidR="008C25AF" w:rsidRPr="008C25AF" w:rsidRDefault="008C25AF" w:rsidP="008C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8D2" w:rsidRPr="008C25AF" w:rsidRDefault="006538D2" w:rsidP="008C25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38D2" w:rsidRPr="008C25AF" w:rsidSect="008C25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5AF"/>
    <w:rsid w:val="00181286"/>
    <w:rsid w:val="006538D2"/>
    <w:rsid w:val="008C25AF"/>
    <w:rsid w:val="00B1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3</cp:revision>
  <cp:lastPrinted>2014-08-06T05:12:00Z</cp:lastPrinted>
  <dcterms:created xsi:type="dcterms:W3CDTF">2014-08-06T05:09:00Z</dcterms:created>
  <dcterms:modified xsi:type="dcterms:W3CDTF">2014-08-06T06:42:00Z</dcterms:modified>
</cp:coreProperties>
</file>